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49BCB051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Pr="005750A4">
              <w:rPr>
                <w:rFonts w:asciiTheme="minorHAnsi" w:hAnsiTheme="minorHAnsi"/>
                <w:color w:val="auto"/>
                <w:lang w:val="en-US"/>
              </w:rPr>
              <w:t>22</w:t>
            </w:r>
            <w:r w:rsidR="005750A4" w:rsidRPr="005750A4">
              <w:rPr>
                <w:rFonts w:asciiTheme="minorHAnsi" w:hAnsiTheme="minorHAnsi"/>
                <w:color w:val="auto"/>
              </w:rPr>
              <w:t>22</w:t>
            </w:r>
            <w:r w:rsidR="00262153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10E4051D" w:rsidR="00F662BF" w:rsidRPr="00195DA7" w:rsidRDefault="005750A4" w:rsidP="000A41EE">
            <w:pPr>
              <w:rPr>
                <w:rFonts w:cs="Times New Roman"/>
                <w:color w:val="auto"/>
              </w:rPr>
            </w:pPr>
            <w:r w:rsidRPr="005750A4">
              <w:rPr>
                <w:rFonts w:asciiTheme="minorHAnsi" w:hAnsiTheme="minorHAnsi"/>
                <w:color w:val="auto"/>
              </w:rPr>
              <w:t>24</w:t>
            </w:r>
            <w:r w:rsidR="004D4CD1" w:rsidRPr="005750A4">
              <w:rPr>
                <w:rFonts w:asciiTheme="minorHAnsi" w:hAnsiTheme="minorHAnsi"/>
                <w:color w:val="auto"/>
              </w:rPr>
              <w:t>.</w:t>
            </w:r>
            <w:r w:rsidRPr="005750A4">
              <w:rPr>
                <w:rFonts w:asciiTheme="minorHAnsi" w:hAnsiTheme="minorHAnsi"/>
                <w:color w:val="auto"/>
              </w:rPr>
              <w:t>12</w:t>
            </w:r>
            <w:r w:rsidR="004C19D3" w:rsidRPr="005750A4">
              <w:rPr>
                <w:rFonts w:asciiTheme="minorHAnsi" w:hAnsiTheme="minorHAnsi"/>
                <w:color w:val="auto"/>
              </w:rPr>
              <w:t>.202</w:t>
            </w:r>
            <w:r w:rsidR="005E1D24" w:rsidRPr="005750A4">
              <w:rPr>
                <w:rFonts w:asciiTheme="minorHAnsi" w:hAnsiTheme="minorHAnsi"/>
                <w:color w:val="auto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63D293D" w:rsidR="00F662BF" w:rsidRPr="00195DA7" w:rsidRDefault="00AD2C52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</w:t>
            </w:r>
            <w:r w:rsidR="004D4CD1"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="004C19D3"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17F8508A" w:rsidR="00F662BF" w:rsidRPr="00195DA7" w:rsidRDefault="00AD2C52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D1975FA" w:rsidR="00F662BF" w:rsidRPr="00195DA7" w:rsidRDefault="000A41EE" w:rsidP="005E1D24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5E1D24"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5BE6E8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C29F34" w:rsidR="00F662BF" w:rsidRPr="00195DA7" w:rsidRDefault="00756440" w:rsidP="000A41EE">
            <w:pPr>
              <w:rPr>
                <w:rFonts w:cs="Times New Roman"/>
                <w:color w:val="auto"/>
              </w:rPr>
            </w:pPr>
            <w:proofErr w:type="spellStart"/>
            <w:r w:rsidRPr="00361DF5">
              <w:rPr>
                <w:rFonts w:cs="Times New Roman"/>
                <w:color w:val="auto"/>
              </w:rPr>
              <w:t>Чухустов</w:t>
            </w:r>
            <w:proofErr w:type="spellEnd"/>
            <w:r w:rsidRPr="00361DF5">
              <w:rPr>
                <w:rFonts w:cs="Times New Roman"/>
                <w:color w:val="auto"/>
              </w:rPr>
              <w:t xml:space="preserve"> Александр Дмитриевич</w:t>
            </w:r>
          </w:p>
        </w:tc>
      </w:tr>
      <w:tr w:rsidR="00F662BF" w:rsidRPr="00195DA7" w14:paraId="703F35EB" w14:textId="77777777" w:rsidTr="00E83FCF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B1E1309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756440">
              <w:rPr>
                <w:rFonts w:cs="Times New Roman"/>
                <w:color w:val="auto"/>
              </w:rPr>
              <w:t>рп</w:t>
            </w:r>
            <w:proofErr w:type="spellEnd"/>
            <w:r w:rsidRPr="00756440">
              <w:rPr>
                <w:rFonts w:cs="Times New Roman"/>
                <w:color w:val="auto"/>
              </w:rPr>
              <w:t>. Полазна, Электронный проезд, д.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38D836E" w:rsidR="00F662BF" w:rsidRPr="0000371E" w:rsidRDefault="004D4CD1" w:rsidP="002E20DC">
            <w:pPr>
              <w:rPr>
                <w:rFonts w:cs="Times New Roman"/>
                <w:color w:val="auto"/>
              </w:rPr>
            </w:pPr>
            <w:r w:rsidRPr="00174B12">
              <w:rPr>
                <w:bCs/>
                <w:color w:val="auto"/>
              </w:rPr>
              <w:t>+7(</w:t>
            </w:r>
            <w:r w:rsidR="00E83FCF" w:rsidRPr="00174B12">
              <w:rPr>
                <w:bCs/>
                <w:color w:val="auto"/>
              </w:rPr>
              <w:t>342</w:t>
            </w:r>
            <w:r w:rsidRPr="00174B12">
              <w:rPr>
                <w:bCs/>
                <w:color w:val="auto"/>
              </w:rPr>
              <w:t>)</w:t>
            </w:r>
            <w:r w:rsidR="002E20DC" w:rsidRPr="00174B12">
              <w:rPr>
                <w:bCs/>
                <w:color w:val="auto"/>
              </w:rPr>
              <w:t xml:space="preserve"> </w:t>
            </w:r>
            <w:r w:rsidR="00E83FCF" w:rsidRPr="00174B12">
              <w:rPr>
                <w:bCs/>
                <w:color w:val="auto"/>
              </w:rPr>
              <w:t>212</w:t>
            </w:r>
            <w:r w:rsidR="002E20DC" w:rsidRPr="00174B12">
              <w:rPr>
                <w:bCs/>
                <w:color w:val="auto"/>
              </w:rPr>
              <w:t>-</w:t>
            </w:r>
            <w:r w:rsidR="00E83FCF" w:rsidRPr="00174B12">
              <w:rPr>
                <w:bCs/>
                <w:color w:val="auto"/>
              </w:rPr>
              <w:t>14</w:t>
            </w:r>
            <w:r w:rsidR="002E20DC" w:rsidRPr="00174B12">
              <w:rPr>
                <w:bCs/>
                <w:color w:val="auto"/>
              </w:rPr>
              <w:t>-</w:t>
            </w:r>
            <w:r w:rsidR="00E83FCF" w:rsidRPr="00174B12">
              <w:rPr>
                <w:bCs/>
                <w:color w:val="auto"/>
              </w:rPr>
              <w:t>15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28BD653B" w:rsidR="00F662BF" w:rsidRPr="002E20DC" w:rsidRDefault="00AD2C52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361DF5" w:rsidRPr="00E212C3">
                <w:rPr>
                  <w:rStyle w:val="a6"/>
                  <w:bCs/>
                  <w:lang w:val="en-US"/>
                </w:rPr>
                <w:t>pitc</w:t>
              </w:r>
              <w:r w:rsidR="00361DF5" w:rsidRPr="00E212C3">
                <w:rPr>
                  <w:rStyle w:val="a6"/>
                  <w:bCs/>
                </w:rPr>
                <w:t>@</w:t>
              </w:r>
              <w:r w:rsidR="00361DF5" w:rsidRPr="00E212C3">
                <w:rPr>
                  <w:rStyle w:val="a6"/>
                  <w:bCs/>
                  <w:lang w:val="en-US"/>
                </w:rPr>
                <w:t>pitc</w:t>
              </w:r>
              <w:r w:rsidR="00361DF5" w:rsidRPr="00E212C3">
                <w:rPr>
                  <w:rStyle w:val="a6"/>
                  <w:bCs/>
                </w:rPr>
                <w:t>.</w:t>
              </w:r>
              <w:proofErr w:type="spellStart"/>
              <w:r w:rsidR="00361DF5" w:rsidRPr="00E212C3">
                <w:rPr>
                  <w:rStyle w:val="a6"/>
                  <w:bCs/>
                </w:rPr>
                <w:t>ru</w:t>
              </w:r>
              <w:proofErr w:type="spellEnd"/>
            </w:hyperlink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22911711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Химико-аналитическая лаборатория </w:t>
            </w:r>
            <w:r w:rsidR="000F74CB">
              <w:rPr>
                <w:rFonts w:cs="Times New Roman"/>
                <w:color w:val="auto"/>
              </w:rPr>
              <w:t>г</w:t>
            </w:r>
            <w:r w:rsidRPr="00756440">
              <w:rPr>
                <w:rFonts w:cs="Times New Roman"/>
                <w:color w:val="auto"/>
              </w:rPr>
              <w:t xml:space="preserve">. </w:t>
            </w:r>
            <w:r w:rsidR="00361DF5">
              <w:rPr>
                <w:rFonts w:cs="Times New Roman"/>
                <w:color w:val="auto"/>
              </w:rPr>
              <w:t>Оса</w:t>
            </w:r>
            <w:r w:rsidRPr="00756440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4D993412" w:rsidR="00F662BF" w:rsidRPr="00195DA7" w:rsidRDefault="0075644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ХАЛ</w:t>
            </w:r>
            <w:r w:rsidR="000F74CB">
              <w:rPr>
                <w:rFonts w:cs="Times New Roman"/>
                <w:color w:val="auto"/>
              </w:rPr>
              <w:t xml:space="preserve"> </w:t>
            </w:r>
            <w:r w:rsidR="00361DF5">
              <w:rPr>
                <w:rFonts w:cs="Times New Roman"/>
                <w:color w:val="auto"/>
              </w:rPr>
              <w:t>Оса</w:t>
            </w:r>
            <w:r w:rsidR="000F74CB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6D92F67F" w:rsidR="00F662BF" w:rsidRPr="00195DA7" w:rsidRDefault="0076639F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</w:t>
            </w:r>
            <w:r>
              <w:rPr>
                <w:rFonts w:cs="Times New Roman"/>
              </w:rPr>
              <w:t>авельева</w:t>
            </w:r>
            <w:r w:rsidR="00174B12" w:rsidRPr="008E157C">
              <w:rPr>
                <w:rFonts w:cs="Times New Roman"/>
                <w:bCs/>
                <w:color w:val="auto"/>
              </w:rPr>
              <w:t xml:space="preserve"> Юлия </w:t>
            </w:r>
            <w:r w:rsidRPr="0076639F">
              <w:rPr>
                <w:rFonts w:cs="Times New Roman"/>
                <w:bCs/>
                <w:color w:val="auto"/>
              </w:rPr>
              <w:t>Игоревна</w:t>
            </w:r>
          </w:p>
        </w:tc>
      </w:tr>
      <w:tr w:rsidR="00F662BF" w:rsidRPr="00195DA7" w14:paraId="26232D36" w14:textId="77777777" w:rsidTr="00174B12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46C2E99B" w:rsidR="00F662BF" w:rsidRPr="00195DA7" w:rsidRDefault="00174B12" w:rsidP="00756440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174B12">
              <w:rPr>
                <w:rFonts w:cs="Times New Roman"/>
                <w:color w:val="auto"/>
              </w:rPr>
              <w:t xml:space="preserve">618124, Пермский край, Осинский р-н, пос. Светлый, </w:t>
            </w:r>
            <w:r w:rsidR="00C00184">
              <w:rPr>
                <w:rFonts w:cs="Times New Roman"/>
                <w:color w:val="auto"/>
              </w:rPr>
              <w:br/>
            </w:r>
            <w:r w:rsidRPr="00174B12">
              <w:rPr>
                <w:rFonts w:cs="Times New Roman"/>
                <w:color w:val="auto"/>
              </w:rPr>
              <w:t>стр. 32, (блок производственных цехов), 1 этаж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51D94FB0" w:rsidR="00F662BF" w:rsidRPr="005B2CAA" w:rsidRDefault="008E157C" w:rsidP="002E20DC">
            <w:pPr>
              <w:rPr>
                <w:rFonts w:cs="Times New Roman"/>
                <w:color w:val="auto"/>
              </w:rPr>
            </w:pPr>
            <w:r w:rsidRPr="008E157C">
              <w:rPr>
                <w:rFonts w:cs="Times New Roman"/>
                <w:color w:val="auto"/>
              </w:rPr>
              <w:t>+7(342) 212-14-15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1EE7FCFE" w:rsidR="00F662BF" w:rsidRPr="008E157C" w:rsidRDefault="00AD2C52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8E157C" w:rsidRPr="00691EE6">
                <w:rPr>
                  <w:rStyle w:val="a6"/>
                  <w:rFonts w:cs="Times New Roman"/>
                  <w:lang w:val="en-US"/>
                </w:rPr>
                <w:t>pitc@pitc.ru</w:t>
              </w:r>
            </w:hyperlink>
            <w:r w:rsidR="008E157C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901CEE">
        <w:trPr>
          <w:trHeight w:val="5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716795CD" w:rsidR="00F662BF" w:rsidRPr="002E20DC" w:rsidRDefault="00901CEE" w:rsidP="00AE328C">
            <w:pPr>
              <w:spacing w:after="0" w:line="240" w:lineRule="auto"/>
              <w:ind w:right="142"/>
              <w:jc w:val="both"/>
            </w:pPr>
            <w:r>
              <w:t>Нефть</w:t>
            </w:r>
            <w:r w:rsidR="009A6AA2">
              <w:t>,</w:t>
            </w:r>
            <w:r w:rsidR="00C22377">
              <w:t xml:space="preserve"> сточные воды, </w:t>
            </w:r>
            <w:r w:rsidR="009A6AA2">
              <w:t>вода природная,</w:t>
            </w:r>
            <w:r w:rsidR="00C22377">
              <w:t xml:space="preserve"> вода</w:t>
            </w:r>
            <w:r w:rsidR="009A6AA2">
              <w:t xml:space="preserve"> сточная, </w:t>
            </w:r>
            <w:r w:rsidR="00C22377">
              <w:t xml:space="preserve">вода </w:t>
            </w:r>
            <w:r w:rsidR="009A6AA2">
              <w:t>соленая</w:t>
            </w:r>
            <w:r w:rsidR="00AE328C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AD2C52">
        <w:trPr>
          <w:trHeight w:hRule="exact" w:val="644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67FF50A" w:rsidR="00162840" w:rsidRPr="00F662BF" w:rsidRDefault="00AD2C52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Аттестат аннулирован </w:t>
            </w: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</w:tbl>
    <w:p w14:paraId="061AC8A6" w14:textId="77777777" w:rsidR="00901CEE" w:rsidRDefault="00901CEE" w:rsidP="000C6DC8">
      <w:pPr>
        <w:pStyle w:val="a3"/>
        <w:jc w:val="both"/>
        <w:rPr>
          <w:rFonts w:ascii="Times New Roman" w:hAnsi="Times New Roman"/>
        </w:rPr>
      </w:pPr>
    </w:p>
    <w:p w14:paraId="157AB0AC" w14:textId="2069637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E6407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BA09" w14:textId="77777777" w:rsidR="004F613D" w:rsidRDefault="004F613D" w:rsidP="00404FCE">
      <w:pPr>
        <w:spacing w:after="0" w:line="240" w:lineRule="auto"/>
      </w:pPr>
      <w:r>
        <w:separator/>
      </w:r>
    </w:p>
  </w:endnote>
  <w:endnote w:type="continuationSeparator" w:id="0">
    <w:p w14:paraId="0E908FBB" w14:textId="77777777" w:rsidR="004F613D" w:rsidRDefault="004F613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D04F" w14:textId="77777777" w:rsidR="004F613D" w:rsidRDefault="004F613D" w:rsidP="00404FCE">
      <w:pPr>
        <w:spacing w:after="0" w:line="240" w:lineRule="auto"/>
      </w:pPr>
      <w:r>
        <w:separator/>
      </w:r>
    </w:p>
  </w:footnote>
  <w:footnote w:type="continuationSeparator" w:id="0">
    <w:p w14:paraId="31B76286" w14:textId="77777777" w:rsidR="004F613D" w:rsidRDefault="004F613D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371E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0F74C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4B1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62153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C5C57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1DF5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B4D08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13D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0A4"/>
    <w:rsid w:val="00575841"/>
    <w:rsid w:val="00576CBE"/>
    <w:rsid w:val="005830CE"/>
    <w:rsid w:val="00587036"/>
    <w:rsid w:val="00596384"/>
    <w:rsid w:val="005A0E80"/>
    <w:rsid w:val="005A4662"/>
    <w:rsid w:val="005B2CAA"/>
    <w:rsid w:val="005C5224"/>
    <w:rsid w:val="005D245C"/>
    <w:rsid w:val="005E05D9"/>
    <w:rsid w:val="005E1D24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1FDA"/>
    <w:rsid w:val="0071308F"/>
    <w:rsid w:val="00715E6B"/>
    <w:rsid w:val="00722145"/>
    <w:rsid w:val="007245D8"/>
    <w:rsid w:val="00730925"/>
    <w:rsid w:val="0075593E"/>
    <w:rsid w:val="00756440"/>
    <w:rsid w:val="00764F5B"/>
    <w:rsid w:val="0076639F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2094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157C"/>
    <w:rsid w:val="008E60BF"/>
    <w:rsid w:val="008E7D24"/>
    <w:rsid w:val="008F1E39"/>
    <w:rsid w:val="008F2ACA"/>
    <w:rsid w:val="00901CEE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6AA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2C52"/>
    <w:rsid w:val="00AD44AA"/>
    <w:rsid w:val="00AE328C"/>
    <w:rsid w:val="00AE7438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0184"/>
    <w:rsid w:val="00C03E40"/>
    <w:rsid w:val="00C04D13"/>
    <w:rsid w:val="00C059BD"/>
    <w:rsid w:val="00C14A64"/>
    <w:rsid w:val="00C22377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64073"/>
    <w:rsid w:val="00E718E1"/>
    <w:rsid w:val="00E73B94"/>
    <w:rsid w:val="00E83DC9"/>
    <w:rsid w:val="00E83FCF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0D07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36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c@pit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tc@pit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2025-07-03T11:22:00Z</dcterms:created>
  <dcterms:modified xsi:type="dcterms:W3CDTF">2025-07-03T11:22:00Z</dcterms:modified>
</cp:coreProperties>
</file>