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1"/>
      </w:tblGrid>
      <w:tr w:rsidR="00404FCE" w:rsidRPr="00906BF4" w14:paraId="39C89E80" w14:textId="77777777" w:rsidTr="00E23CBA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7CB1D600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D6BC099" w14:textId="77777777" w:rsidR="00404FCE" w:rsidRPr="00906BF4" w:rsidRDefault="00404FCE" w:rsidP="00A85515">
            <w:pPr>
              <w:rPr>
                <w:rFonts w:asciiTheme="minorHAnsi" w:hAnsiTheme="minorHAnsi"/>
                <w:color w:val="000000" w:themeColor="text1"/>
              </w:rPr>
            </w:pPr>
            <w:r w:rsidRPr="00906B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06BF4">
              <w:rPr>
                <w:rFonts w:asciiTheme="minorHAnsi" w:hAnsiTheme="minorHAnsi"/>
                <w:color w:val="000000" w:themeColor="text1"/>
              </w:rPr>
              <w:t>СТ</w:t>
            </w:r>
            <w:r w:rsidRPr="00906BF4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B174A0" w:rsidRPr="00906BF4">
              <w:rPr>
                <w:rFonts w:asciiTheme="minorHAnsi" w:hAnsiTheme="minorHAnsi"/>
                <w:color w:val="000000" w:themeColor="text1"/>
                <w:lang w:val="en-US"/>
              </w:rPr>
              <w:t>22160</w:t>
            </w:r>
          </w:p>
        </w:tc>
      </w:tr>
      <w:tr w:rsidR="00404FCE" w:rsidRPr="00906BF4" w14:paraId="46B8BF29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0756412" w14:textId="77777777" w:rsidR="00404FCE" w:rsidRPr="00407077" w:rsidRDefault="00404FCE" w:rsidP="00306D89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407077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407077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407077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28D0300" w14:textId="4E07280A" w:rsidR="00404FCE" w:rsidRPr="00407077" w:rsidRDefault="00407077" w:rsidP="00D81FC1">
            <w:pPr>
              <w:rPr>
                <w:rFonts w:asciiTheme="minorHAnsi" w:hAnsiTheme="minorHAnsi"/>
                <w:color w:val="auto"/>
              </w:rPr>
            </w:pPr>
            <w:r w:rsidRPr="00407077">
              <w:rPr>
                <w:rFonts w:asciiTheme="minorHAnsi" w:hAnsiTheme="minorHAnsi"/>
                <w:color w:val="auto"/>
              </w:rPr>
              <w:t>10.04</w:t>
            </w:r>
            <w:r w:rsidR="00B174A0" w:rsidRPr="00407077">
              <w:rPr>
                <w:rFonts w:asciiTheme="minorHAnsi" w:hAnsiTheme="minorHAnsi"/>
                <w:color w:val="auto"/>
              </w:rPr>
              <w:t>.202</w:t>
            </w:r>
            <w:r w:rsidRPr="00407077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404FCE" w:rsidRPr="00906BF4" w14:paraId="3E83315E" w14:textId="77777777" w:rsidTr="00E23CBA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388A6F85" w14:textId="77777777" w:rsidR="00404FCE" w:rsidRPr="00407077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407077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31E5232D" w14:textId="1059C0DC" w:rsidR="00404FCE" w:rsidRPr="00407077" w:rsidRDefault="00407077" w:rsidP="00D81FC1">
            <w:pPr>
              <w:rPr>
                <w:rFonts w:asciiTheme="minorHAnsi" w:hAnsiTheme="minorHAnsi"/>
                <w:color w:val="auto"/>
              </w:rPr>
            </w:pPr>
            <w:r w:rsidRPr="00407077">
              <w:rPr>
                <w:rFonts w:asciiTheme="minorHAnsi" w:hAnsiTheme="minorHAnsi"/>
                <w:color w:val="auto"/>
              </w:rPr>
              <w:t>10</w:t>
            </w:r>
            <w:r w:rsidR="00B174A0" w:rsidRPr="00407077">
              <w:rPr>
                <w:rFonts w:asciiTheme="minorHAnsi" w:hAnsiTheme="minorHAnsi"/>
                <w:color w:val="auto"/>
              </w:rPr>
              <w:t>.</w:t>
            </w:r>
            <w:r w:rsidRPr="00407077">
              <w:rPr>
                <w:rFonts w:asciiTheme="minorHAnsi" w:hAnsiTheme="minorHAnsi"/>
                <w:color w:val="auto"/>
              </w:rPr>
              <w:t>04</w:t>
            </w:r>
            <w:r w:rsidR="00B174A0" w:rsidRPr="00407077">
              <w:rPr>
                <w:rFonts w:asciiTheme="minorHAnsi" w:hAnsiTheme="minorHAnsi"/>
                <w:color w:val="auto"/>
              </w:rPr>
              <w:t>.202</w:t>
            </w:r>
            <w:r w:rsidRPr="00407077">
              <w:rPr>
                <w:rFonts w:asciiTheme="minorHAnsi" w:hAnsiTheme="minorHAnsi"/>
                <w:color w:val="auto"/>
              </w:rPr>
              <w:t>8</w:t>
            </w:r>
          </w:p>
        </w:tc>
      </w:tr>
      <w:tr w:rsidR="00404FCE" w:rsidRPr="00906BF4" w14:paraId="088696D7" w14:textId="77777777" w:rsidTr="00E23CBA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4A09A995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06B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FBB8913" w14:textId="77777777" w:rsidR="00404FCE" w:rsidRPr="00906BF4" w:rsidRDefault="00404FCE" w:rsidP="00306D89">
            <w:pPr>
              <w:rPr>
                <w:rFonts w:asciiTheme="minorHAnsi" w:hAnsiTheme="minorHAnsi"/>
              </w:rPr>
            </w:pPr>
            <w:r w:rsidRPr="00906B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06BF4" w14:paraId="5D36DA3D" w14:textId="77777777" w:rsidTr="00DC63E1">
        <w:trPr>
          <w:trHeight w:hRule="exact" w:val="387"/>
        </w:trPr>
        <w:tc>
          <w:tcPr>
            <w:tcW w:w="3818" w:type="dxa"/>
            <w:shd w:val="clear" w:color="auto" w:fill="FFFFFF"/>
            <w:noWrap/>
            <w:hideMark/>
          </w:tcPr>
          <w:p w14:paraId="2E55702D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EBD3F6C" w14:textId="6D92FAD6" w:rsidR="00404FCE" w:rsidRPr="00906BF4" w:rsidRDefault="00B174A0" w:rsidP="00DC63E1">
            <w:pPr>
              <w:jc w:val="both"/>
              <w:rPr>
                <w:rFonts w:asciiTheme="minorHAnsi" w:hAnsiTheme="minorHAnsi"/>
              </w:rPr>
            </w:pPr>
            <w:r w:rsidRPr="00906BF4">
              <w:rPr>
                <w:rFonts w:asciiTheme="minorHAnsi" w:hAnsiTheme="minorHAnsi"/>
              </w:rPr>
              <w:t xml:space="preserve">Общество с ограниченной ответственностью </w:t>
            </w:r>
            <w:r w:rsidR="007C3367" w:rsidRPr="00906BF4">
              <w:rPr>
                <w:rFonts w:asciiTheme="minorHAnsi" w:hAnsiTheme="minorHAnsi"/>
                <w:color w:val="auto"/>
              </w:rPr>
              <w:t>«</w:t>
            </w:r>
            <w:r w:rsidR="007C3367">
              <w:rPr>
                <w:rFonts w:asciiTheme="minorHAnsi" w:hAnsiTheme="minorHAnsi"/>
              </w:rPr>
              <w:t>ДВ-Эксперт</w:t>
            </w:r>
            <w:r w:rsidR="007C3367" w:rsidRPr="00906BF4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06BF4" w14:paraId="77651FB6" w14:textId="77777777" w:rsidTr="00E23CBA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1C5F455B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DF47CD1" w14:textId="1FF5B76A" w:rsidR="00404FCE" w:rsidRPr="00906BF4" w:rsidRDefault="00405A46" w:rsidP="00C82B35">
            <w:pPr>
              <w:rPr>
                <w:rFonts w:asciiTheme="minorHAnsi" w:hAnsiTheme="minorHAnsi"/>
              </w:rPr>
            </w:pPr>
            <w:r w:rsidRPr="00906BF4">
              <w:rPr>
                <w:rFonts w:asciiTheme="minorHAnsi" w:hAnsiTheme="minorHAnsi"/>
              </w:rPr>
              <w:t xml:space="preserve">ООО </w:t>
            </w:r>
            <w:r w:rsidRPr="00906BF4">
              <w:rPr>
                <w:rFonts w:asciiTheme="minorHAnsi" w:hAnsiTheme="minorHAnsi"/>
                <w:color w:val="auto"/>
              </w:rPr>
              <w:t>«</w:t>
            </w:r>
            <w:r w:rsidRPr="00906BF4">
              <w:rPr>
                <w:rFonts w:asciiTheme="minorHAnsi" w:hAnsiTheme="minorHAnsi"/>
              </w:rPr>
              <w:t>ДВ-Эксперт</w:t>
            </w:r>
            <w:r w:rsidRPr="00906BF4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06BF4" w14:paraId="4296C149" w14:textId="77777777" w:rsidTr="00E23CBA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7D7E7563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76A42EF" w14:textId="77777777" w:rsidR="00404FCE" w:rsidRPr="00906BF4" w:rsidRDefault="00B174A0" w:rsidP="00CC2280">
            <w:pPr>
              <w:rPr>
                <w:rFonts w:asciiTheme="minorHAnsi" w:hAnsiTheme="minorHAnsi"/>
              </w:rPr>
            </w:pPr>
            <w:r w:rsidRPr="00906BF4">
              <w:rPr>
                <w:rFonts w:asciiTheme="minorHAnsi" w:hAnsiTheme="minorHAnsi"/>
              </w:rPr>
              <w:t>Катаева Лариса Владимировна</w:t>
            </w:r>
          </w:p>
        </w:tc>
      </w:tr>
      <w:tr w:rsidR="00404FCE" w:rsidRPr="00906BF4" w14:paraId="5E075A44" w14:textId="77777777" w:rsidTr="00DC63E1">
        <w:trPr>
          <w:trHeight w:hRule="exact" w:val="703"/>
        </w:trPr>
        <w:tc>
          <w:tcPr>
            <w:tcW w:w="3818" w:type="dxa"/>
            <w:shd w:val="clear" w:color="auto" w:fill="FFFFFF"/>
            <w:noWrap/>
            <w:hideMark/>
          </w:tcPr>
          <w:p w14:paraId="2C81EE1B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F983A75" w14:textId="18D80008" w:rsidR="00404FCE" w:rsidRPr="00906BF4" w:rsidRDefault="00385721" w:rsidP="00385721">
            <w:pPr>
              <w:jc w:val="both"/>
              <w:rPr>
                <w:rFonts w:asciiTheme="minorHAnsi" w:hAnsiTheme="minorHAnsi"/>
              </w:rPr>
            </w:pPr>
            <w:r w:rsidRPr="00385721">
              <w:rPr>
                <w:rFonts w:asciiTheme="minorHAnsi" w:hAnsiTheme="minorHAnsi"/>
              </w:rPr>
              <w:t xml:space="preserve">690090, Приморский край, г.о. Владивостокский, </w:t>
            </w:r>
            <w:r>
              <w:rPr>
                <w:rFonts w:asciiTheme="minorHAnsi" w:hAnsiTheme="minorHAnsi"/>
              </w:rPr>
              <w:br/>
            </w:r>
            <w:r w:rsidRPr="00385721">
              <w:rPr>
                <w:rFonts w:asciiTheme="minorHAnsi" w:hAnsiTheme="minorHAnsi"/>
              </w:rPr>
              <w:t>г. Владивосток, ул. Алеутская, д. 11, офис 608</w:t>
            </w:r>
          </w:p>
        </w:tc>
      </w:tr>
      <w:tr w:rsidR="00404FCE" w:rsidRPr="00906BF4" w14:paraId="08023AC3" w14:textId="77777777" w:rsidTr="00B174A0">
        <w:trPr>
          <w:trHeight w:hRule="exact" w:val="415"/>
        </w:trPr>
        <w:tc>
          <w:tcPr>
            <w:tcW w:w="3818" w:type="dxa"/>
            <w:shd w:val="clear" w:color="auto" w:fill="FFFFFF"/>
            <w:noWrap/>
            <w:hideMark/>
          </w:tcPr>
          <w:p w14:paraId="5B1ED2A5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883EC04" w14:textId="77777777" w:rsidR="00404FCE" w:rsidRPr="00906BF4" w:rsidRDefault="00B174A0" w:rsidP="00B174A0">
            <w:pPr>
              <w:rPr>
                <w:rFonts w:asciiTheme="minorHAnsi" w:hAnsiTheme="minorHAnsi"/>
                <w:color w:val="auto"/>
                <w:spacing w:val="-3"/>
              </w:rPr>
            </w:pPr>
            <w:r w:rsidRPr="00906BF4">
              <w:rPr>
                <w:rFonts w:asciiTheme="minorHAnsi" w:hAnsiTheme="minorHAnsi"/>
                <w:color w:val="auto"/>
                <w:spacing w:val="-3"/>
              </w:rPr>
              <w:t>+7(423)232-33-70 доб.101, 102</w:t>
            </w:r>
          </w:p>
        </w:tc>
      </w:tr>
      <w:tr w:rsidR="00404FCE" w:rsidRPr="00906BF4" w14:paraId="1824CF63" w14:textId="77777777" w:rsidTr="00E23CBA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5894EE21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4805708" w14:textId="77777777" w:rsidR="00404FCE" w:rsidRPr="00906BF4" w:rsidRDefault="00551F63" w:rsidP="00B174A0">
            <w:pPr>
              <w:rPr>
                <w:rFonts w:asciiTheme="minorHAnsi" w:hAnsiTheme="minorHAnsi"/>
                <w:color w:val="auto"/>
                <w:spacing w:val="-3"/>
              </w:rPr>
            </w:pPr>
            <w:hyperlink r:id="rId7" w:history="1">
              <w:r w:rsidR="00B174A0" w:rsidRPr="00906BF4">
                <w:rPr>
                  <w:rStyle w:val="a6"/>
                  <w:rFonts w:asciiTheme="minorHAnsi" w:hAnsiTheme="minorHAnsi"/>
                  <w:spacing w:val="-3"/>
                </w:rPr>
                <w:t>lkvse-vl@mail.ru</w:t>
              </w:r>
            </w:hyperlink>
          </w:p>
          <w:p w14:paraId="2A97AF17" w14:textId="77777777" w:rsidR="00B174A0" w:rsidRPr="00906BF4" w:rsidRDefault="00B174A0" w:rsidP="00B174A0">
            <w:pPr>
              <w:rPr>
                <w:rFonts w:asciiTheme="minorHAnsi" w:hAnsiTheme="minorHAnsi"/>
                <w:color w:val="auto"/>
              </w:rPr>
            </w:pPr>
          </w:p>
        </w:tc>
      </w:tr>
      <w:tr w:rsidR="00404FCE" w:rsidRPr="00906BF4" w14:paraId="33948CCB" w14:textId="77777777" w:rsidTr="00405A46">
        <w:trPr>
          <w:trHeight w:hRule="exact" w:val="1036"/>
        </w:trPr>
        <w:tc>
          <w:tcPr>
            <w:tcW w:w="3818" w:type="dxa"/>
            <w:shd w:val="clear" w:color="auto" w:fill="FFFFFF"/>
            <w:noWrap/>
            <w:hideMark/>
          </w:tcPr>
          <w:p w14:paraId="5734CE1F" w14:textId="77777777" w:rsidR="00404FCE" w:rsidRPr="00906BF4" w:rsidRDefault="00404FCE" w:rsidP="00C75834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FD46E34" w14:textId="4F8A92F8" w:rsidR="00404FCE" w:rsidRPr="00906BF4" w:rsidRDefault="00966FA0" w:rsidP="00DC63E1">
            <w:pPr>
              <w:jc w:val="both"/>
              <w:rPr>
                <w:rFonts w:asciiTheme="minorHAnsi" w:hAnsiTheme="minorHAnsi"/>
                <w:color w:val="auto"/>
              </w:rPr>
            </w:pPr>
            <w:r w:rsidRPr="00906BF4">
              <w:rPr>
                <w:rFonts w:asciiTheme="minorHAnsi" w:hAnsiTheme="minorHAnsi"/>
                <w:color w:val="auto"/>
              </w:rPr>
              <w:t>Испытательный лабораторный центр «Лабораторный комплекс ветеринарно-санитарной экспертизы»</w:t>
            </w:r>
            <w:r w:rsidR="00405A46">
              <w:rPr>
                <w:rFonts w:asciiTheme="minorHAnsi" w:hAnsiTheme="minorHAnsi"/>
                <w:color w:val="auto"/>
              </w:rPr>
              <w:t xml:space="preserve"> </w:t>
            </w:r>
            <w:r w:rsidR="00405A46" w:rsidRPr="00405A46">
              <w:rPr>
                <w:rFonts w:asciiTheme="minorHAnsi" w:hAnsiTheme="minorHAnsi"/>
                <w:color w:val="auto"/>
              </w:rPr>
              <w:t>Обществ</w:t>
            </w:r>
            <w:r w:rsidR="00405A46">
              <w:rPr>
                <w:rFonts w:asciiTheme="minorHAnsi" w:hAnsiTheme="minorHAnsi"/>
                <w:color w:val="auto"/>
              </w:rPr>
              <w:t>а</w:t>
            </w:r>
            <w:r w:rsidR="00405A46" w:rsidRPr="00405A46">
              <w:rPr>
                <w:rFonts w:asciiTheme="minorHAnsi" w:hAnsiTheme="minorHAnsi"/>
                <w:color w:val="auto"/>
              </w:rPr>
              <w:t xml:space="preserve"> с ограниченной ответственностью «ДВ-Эксперт»</w:t>
            </w:r>
          </w:p>
        </w:tc>
      </w:tr>
      <w:tr w:rsidR="00404FCE" w:rsidRPr="00906BF4" w14:paraId="57A51389" w14:textId="77777777" w:rsidTr="00E23CBA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64EA21A8" w14:textId="77777777" w:rsidR="00404FCE" w:rsidRPr="00906BF4" w:rsidRDefault="00404FCE" w:rsidP="00C75834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51A290A" w14:textId="308A2AD6" w:rsidR="006B1510" w:rsidRPr="00906BF4" w:rsidRDefault="008400E2" w:rsidP="00927122">
            <w:pPr>
              <w:rPr>
                <w:rFonts w:asciiTheme="minorHAnsi" w:hAnsiTheme="minorHAnsi"/>
                <w:color w:val="auto"/>
              </w:rPr>
            </w:pPr>
            <w:r w:rsidRPr="00906BF4">
              <w:rPr>
                <w:rFonts w:asciiTheme="minorHAnsi" w:hAnsiTheme="minorHAnsi"/>
                <w:color w:val="auto"/>
              </w:rPr>
              <w:t xml:space="preserve">ИЛЦ </w:t>
            </w:r>
            <w:r w:rsidR="007C3367">
              <w:rPr>
                <w:rFonts w:asciiTheme="minorHAnsi" w:hAnsiTheme="minorHAnsi"/>
                <w:color w:val="auto"/>
              </w:rPr>
              <w:t>ЛК</w:t>
            </w:r>
            <w:r w:rsidRPr="00906BF4">
              <w:rPr>
                <w:rFonts w:asciiTheme="minorHAnsi" w:hAnsiTheme="minorHAnsi"/>
                <w:color w:val="auto"/>
              </w:rPr>
              <w:t>ВСЭ</w:t>
            </w:r>
            <w:r w:rsidR="00405A46">
              <w:rPr>
                <w:rFonts w:asciiTheme="minorHAnsi" w:hAnsiTheme="minorHAnsi"/>
                <w:color w:val="auto"/>
              </w:rPr>
              <w:t xml:space="preserve"> </w:t>
            </w:r>
            <w:r w:rsidR="00405A46" w:rsidRPr="00906BF4">
              <w:rPr>
                <w:rFonts w:asciiTheme="minorHAnsi" w:hAnsiTheme="minorHAnsi"/>
              </w:rPr>
              <w:t xml:space="preserve">ООО </w:t>
            </w:r>
            <w:r w:rsidR="00405A46" w:rsidRPr="00906BF4">
              <w:rPr>
                <w:rFonts w:asciiTheme="minorHAnsi" w:hAnsiTheme="minorHAnsi"/>
                <w:color w:val="auto"/>
              </w:rPr>
              <w:t>«</w:t>
            </w:r>
            <w:r w:rsidR="00405A46" w:rsidRPr="00906BF4">
              <w:rPr>
                <w:rFonts w:asciiTheme="minorHAnsi" w:hAnsiTheme="minorHAnsi"/>
              </w:rPr>
              <w:t>ДВ-Эксперт</w:t>
            </w:r>
            <w:r w:rsidR="00405A46" w:rsidRPr="00906BF4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06BF4" w14:paraId="6D2177C7" w14:textId="77777777" w:rsidTr="00E23CBA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72EB63BB" w14:textId="77777777" w:rsidR="00404FCE" w:rsidRPr="00906BF4" w:rsidRDefault="00404FCE" w:rsidP="00C75834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B5DEB87" w14:textId="50A11376" w:rsidR="00947630" w:rsidRPr="00906BF4" w:rsidRDefault="007C3367" w:rsidP="00FA23FF">
            <w:pPr>
              <w:rPr>
                <w:rFonts w:asciiTheme="minorHAnsi" w:hAnsiTheme="minorHAnsi"/>
                <w:color w:val="auto"/>
              </w:rPr>
            </w:pPr>
            <w:r w:rsidRPr="007C3367">
              <w:rPr>
                <w:rFonts w:asciiTheme="minorHAnsi" w:hAnsiTheme="minorHAnsi"/>
                <w:color w:val="auto"/>
              </w:rPr>
              <w:t>Подволоцкая Анна Борисовна</w:t>
            </w:r>
          </w:p>
        </w:tc>
      </w:tr>
      <w:tr w:rsidR="00404FCE" w:rsidRPr="00906BF4" w14:paraId="6129194C" w14:textId="77777777" w:rsidTr="00966FA0">
        <w:trPr>
          <w:trHeight w:hRule="exact" w:val="933"/>
        </w:trPr>
        <w:tc>
          <w:tcPr>
            <w:tcW w:w="3818" w:type="dxa"/>
            <w:shd w:val="clear" w:color="auto" w:fill="FFFFFF"/>
            <w:noWrap/>
            <w:hideMark/>
          </w:tcPr>
          <w:p w14:paraId="37FCF00D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D91E5C8" w14:textId="77777777" w:rsidR="00927122" w:rsidRPr="00906BF4" w:rsidRDefault="00966FA0" w:rsidP="00DC63E1">
            <w:pPr>
              <w:spacing w:after="0" w:line="240" w:lineRule="auto"/>
              <w:jc w:val="both"/>
              <w:rPr>
                <w:rFonts w:asciiTheme="minorHAnsi" w:hAnsiTheme="minorHAnsi"/>
                <w:color w:val="auto"/>
              </w:rPr>
            </w:pPr>
            <w:r w:rsidRPr="00906BF4">
              <w:rPr>
                <w:rFonts w:asciiTheme="minorHAnsi" w:hAnsiTheme="minorHAnsi"/>
                <w:color w:val="auto"/>
              </w:rPr>
              <w:t xml:space="preserve">692481, Приморский край, Надеждинский район, </w:t>
            </w:r>
            <w:r w:rsidRPr="00906BF4">
              <w:rPr>
                <w:rFonts w:asciiTheme="minorHAnsi" w:hAnsiTheme="minorHAnsi"/>
                <w:color w:val="auto"/>
              </w:rPr>
              <w:br/>
              <w:t xml:space="preserve">с. Вольно-Надеждинское, ТОР Надеждинская, </w:t>
            </w:r>
            <w:r w:rsidRPr="00906BF4">
              <w:rPr>
                <w:rFonts w:asciiTheme="minorHAnsi" w:hAnsiTheme="minorHAnsi"/>
                <w:color w:val="auto"/>
              </w:rPr>
              <w:br/>
              <w:t>ул. Центральная, д. 42</w:t>
            </w:r>
          </w:p>
        </w:tc>
      </w:tr>
      <w:tr w:rsidR="00966FA0" w:rsidRPr="00906BF4" w14:paraId="38AE83DE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0BC6B54" w14:textId="77777777" w:rsidR="00966FA0" w:rsidRPr="00906BF4" w:rsidRDefault="00966FA0" w:rsidP="00966FA0">
            <w:pPr>
              <w:rPr>
                <w:rFonts w:asciiTheme="minorHAnsi" w:hAnsiTheme="minorHAnsi"/>
                <w:b/>
                <w:color w:val="auto"/>
              </w:rPr>
            </w:pPr>
            <w:r w:rsidRPr="00906B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576E2C83" w14:textId="77777777" w:rsidR="00966FA0" w:rsidRPr="00906BF4" w:rsidRDefault="00966FA0" w:rsidP="00966FA0">
            <w:pPr>
              <w:rPr>
                <w:rFonts w:asciiTheme="minorHAnsi" w:hAnsiTheme="minorHAnsi"/>
                <w:color w:val="auto"/>
                <w:spacing w:val="-3"/>
              </w:rPr>
            </w:pPr>
            <w:r w:rsidRPr="00906BF4">
              <w:rPr>
                <w:rFonts w:asciiTheme="minorHAnsi" w:hAnsiTheme="minorHAnsi"/>
                <w:color w:val="auto"/>
                <w:spacing w:val="-3"/>
              </w:rPr>
              <w:t>+7(423)232-33-70 доб.101, 102</w:t>
            </w:r>
          </w:p>
        </w:tc>
      </w:tr>
      <w:tr w:rsidR="00966FA0" w:rsidRPr="00906BF4" w14:paraId="5278A7C7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A05BEA2" w14:textId="77777777" w:rsidR="00966FA0" w:rsidRPr="00963191" w:rsidRDefault="00966FA0" w:rsidP="00966FA0">
            <w:pPr>
              <w:rPr>
                <w:rFonts w:asciiTheme="minorHAnsi" w:hAnsiTheme="minorHAnsi"/>
                <w:b/>
                <w:color w:val="auto"/>
              </w:rPr>
            </w:pPr>
            <w:r w:rsidRPr="00906B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96EFE4D" w14:textId="77777777" w:rsidR="00966FA0" w:rsidRPr="00906BF4" w:rsidRDefault="00551F63" w:rsidP="00966FA0">
            <w:pPr>
              <w:rPr>
                <w:rFonts w:asciiTheme="minorHAnsi" w:hAnsiTheme="minorHAnsi"/>
                <w:color w:val="auto"/>
                <w:spacing w:val="-3"/>
              </w:rPr>
            </w:pPr>
            <w:hyperlink r:id="rId8" w:history="1">
              <w:r w:rsidR="00966FA0" w:rsidRPr="00906BF4">
                <w:rPr>
                  <w:rStyle w:val="a6"/>
                  <w:rFonts w:asciiTheme="minorHAnsi" w:hAnsiTheme="minorHAnsi"/>
                  <w:spacing w:val="-3"/>
                </w:rPr>
                <w:t>lkvse-vl@mail.ru</w:t>
              </w:r>
            </w:hyperlink>
          </w:p>
          <w:p w14:paraId="621ECBAD" w14:textId="77777777" w:rsidR="00966FA0" w:rsidRPr="00906BF4" w:rsidRDefault="00966FA0" w:rsidP="00966FA0">
            <w:pPr>
              <w:rPr>
                <w:rFonts w:asciiTheme="minorHAnsi" w:hAnsiTheme="minorHAnsi"/>
                <w:color w:val="auto"/>
              </w:rPr>
            </w:pPr>
          </w:p>
        </w:tc>
      </w:tr>
      <w:tr w:rsidR="00404FCE" w:rsidRPr="00906BF4" w14:paraId="67ABE44B" w14:textId="77777777" w:rsidTr="002100D1">
        <w:tc>
          <w:tcPr>
            <w:tcW w:w="3818" w:type="dxa"/>
            <w:shd w:val="clear" w:color="auto" w:fill="FFFFFF"/>
            <w:noWrap/>
            <w:hideMark/>
          </w:tcPr>
          <w:p w14:paraId="79C967C3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1" w:type="dxa"/>
            <w:shd w:val="clear" w:color="auto" w:fill="FFFFFF"/>
            <w:noWrap/>
          </w:tcPr>
          <w:p w14:paraId="3E9EA850" w14:textId="79E4983F" w:rsidR="00CC012D" w:rsidRPr="00234BB8" w:rsidRDefault="00963191" w:rsidP="00963191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963191">
              <w:rPr>
                <w:rFonts w:asciiTheme="minorHAnsi" w:hAnsiTheme="minorHAnsi"/>
                <w:color w:val="auto"/>
              </w:rPr>
              <w:t>Пищевое сырье, продукты пищевые,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963191">
              <w:rPr>
                <w:rFonts w:asciiTheme="minorHAnsi" w:hAnsiTheme="minorHAnsi"/>
                <w:color w:val="auto"/>
              </w:rPr>
              <w:t>корма, вода питьевая</w:t>
            </w:r>
            <w:r>
              <w:rPr>
                <w:rFonts w:asciiTheme="minorHAnsi" w:hAnsiTheme="minorHAnsi"/>
                <w:color w:val="auto"/>
              </w:rPr>
              <w:t>, м</w:t>
            </w:r>
            <w:r w:rsidRPr="00963191">
              <w:rPr>
                <w:rFonts w:asciiTheme="minorHAnsi" w:hAnsiTheme="minorHAnsi"/>
                <w:color w:val="auto"/>
              </w:rPr>
              <w:t>олоко, молочные,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963191">
              <w:rPr>
                <w:rFonts w:asciiTheme="minorHAnsi" w:hAnsiTheme="minorHAnsi"/>
                <w:color w:val="auto"/>
              </w:rPr>
              <w:t>молокосодержащи</w:t>
            </w:r>
            <w:r>
              <w:rPr>
                <w:rFonts w:asciiTheme="minorHAnsi" w:hAnsiTheme="minorHAnsi"/>
                <w:color w:val="auto"/>
              </w:rPr>
              <w:t xml:space="preserve">е </w:t>
            </w:r>
            <w:r w:rsidRPr="00963191">
              <w:rPr>
                <w:rFonts w:asciiTheme="minorHAnsi" w:hAnsiTheme="minorHAnsi"/>
                <w:color w:val="auto"/>
              </w:rPr>
              <w:t>продукты</w:t>
            </w:r>
            <w:r>
              <w:rPr>
                <w:rFonts w:asciiTheme="minorHAnsi" w:hAnsiTheme="minorHAnsi"/>
                <w:color w:val="auto"/>
              </w:rPr>
              <w:t>, м</w:t>
            </w:r>
            <w:r w:rsidRPr="00963191">
              <w:rPr>
                <w:rFonts w:asciiTheme="minorHAnsi" w:hAnsiTheme="minorHAnsi"/>
                <w:color w:val="auto"/>
              </w:rPr>
              <w:t>асложировая продукция, жировые продукты</w:t>
            </w:r>
            <w:r>
              <w:rPr>
                <w:rFonts w:asciiTheme="minorHAnsi" w:hAnsiTheme="minorHAnsi"/>
                <w:color w:val="auto"/>
              </w:rPr>
              <w:t>, м</w:t>
            </w:r>
            <w:r w:rsidRPr="00963191">
              <w:rPr>
                <w:rFonts w:asciiTheme="minorHAnsi" w:hAnsiTheme="minorHAnsi"/>
                <w:color w:val="auto"/>
              </w:rPr>
              <w:t>ясо и мясные продукты, птица, яйца и продукты их переработки</w:t>
            </w:r>
            <w:r>
              <w:rPr>
                <w:rFonts w:asciiTheme="minorHAnsi" w:hAnsiTheme="minorHAnsi"/>
                <w:color w:val="auto"/>
              </w:rPr>
              <w:t>, р</w:t>
            </w:r>
            <w:r w:rsidRPr="00963191">
              <w:rPr>
                <w:rFonts w:asciiTheme="minorHAnsi" w:hAnsiTheme="minorHAnsi"/>
                <w:color w:val="auto"/>
              </w:rPr>
              <w:t>ыба, нерыбные объекты промысла и продукты, вырабатываемые из них, рыбная мука</w:t>
            </w:r>
            <w:r>
              <w:rPr>
                <w:rFonts w:asciiTheme="minorHAnsi" w:hAnsiTheme="minorHAnsi"/>
                <w:color w:val="auto"/>
              </w:rPr>
              <w:t>, п</w:t>
            </w:r>
            <w:r w:rsidRPr="00963191">
              <w:rPr>
                <w:rFonts w:asciiTheme="minorHAnsi" w:hAnsiTheme="minorHAnsi"/>
                <w:color w:val="auto"/>
              </w:rPr>
              <w:t>лоды и овощи, продукты переработки плодов и овощей, грибы, орехи</w:t>
            </w:r>
            <w:r>
              <w:rPr>
                <w:rFonts w:asciiTheme="minorHAnsi" w:hAnsiTheme="minorHAnsi"/>
                <w:color w:val="auto"/>
              </w:rPr>
              <w:t>, з</w:t>
            </w:r>
            <w:r w:rsidRPr="00963191">
              <w:rPr>
                <w:rFonts w:asciiTheme="minorHAnsi" w:hAnsiTheme="minorHAnsi"/>
                <w:color w:val="auto"/>
              </w:rPr>
              <w:t>ерно, зернобобовые и масличные культуры и продукты их переработки; мукомольно-крупяные и хлебобулочные изделия, крахмал, дрожжи хлебопекарные</w:t>
            </w:r>
            <w:r>
              <w:rPr>
                <w:rFonts w:asciiTheme="minorHAnsi" w:hAnsiTheme="minorHAnsi"/>
                <w:color w:val="auto"/>
              </w:rPr>
              <w:t>, м</w:t>
            </w:r>
            <w:r w:rsidRPr="00963191">
              <w:rPr>
                <w:rFonts w:asciiTheme="minorHAnsi" w:hAnsiTheme="minorHAnsi"/>
                <w:color w:val="auto"/>
              </w:rPr>
              <w:t>ед и пчелопродукты, сахар, какао-продукты, изделия кондитерские</w:t>
            </w:r>
            <w:r>
              <w:rPr>
                <w:rFonts w:asciiTheme="minorHAnsi" w:hAnsiTheme="minorHAnsi"/>
                <w:color w:val="auto"/>
              </w:rPr>
              <w:t>, п</w:t>
            </w:r>
            <w:r w:rsidRPr="00963191">
              <w:rPr>
                <w:rFonts w:asciiTheme="minorHAnsi" w:hAnsiTheme="minorHAnsi"/>
                <w:color w:val="auto"/>
              </w:rPr>
              <w:t>ищевые концентраты, пряности, приправы, чай, кофе, пищевые добавки</w:t>
            </w:r>
            <w:r>
              <w:rPr>
                <w:rFonts w:asciiTheme="minorHAnsi" w:hAnsiTheme="minorHAnsi"/>
                <w:color w:val="auto"/>
              </w:rPr>
              <w:t>, н</w:t>
            </w:r>
            <w:r w:rsidRPr="00963191">
              <w:rPr>
                <w:rFonts w:asciiTheme="minorHAnsi" w:hAnsiTheme="minorHAnsi"/>
                <w:color w:val="auto"/>
              </w:rPr>
              <w:t>апитки безалкогольные</w:t>
            </w:r>
            <w:r>
              <w:rPr>
                <w:rFonts w:asciiTheme="minorHAnsi" w:hAnsiTheme="minorHAnsi"/>
                <w:color w:val="auto"/>
              </w:rPr>
              <w:t>, п</w:t>
            </w:r>
            <w:r w:rsidRPr="00963191">
              <w:rPr>
                <w:rFonts w:asciiTheme="minorHAnsi" w:hAnsiTheme="minorHAnsi"/>
                <w:color w:val="auto"/>
              </w:rPr>
              <w:t>родукция общественного питания массового изготовления</w:t>
            </w:r>
            <w:r>
              <w:rPr>
                <w:rFonts w:asciiTheme="minorHAnsi" w:hAnsiTheme="minorHAnsi"/>
                <w:color w:val="auto"/>
              </w:rPr>
              <w:t>, в</w:t>
            </w:r>
            <w:r w:rsidRPr="00963191">
              <w:rPr>
                <w:rFonts w:asciiTheme="minorHAnsi" w:hAnsiTheme="minorHAnsi"/>
                <w:color w:val="auto"/>
              </w:rPr>
              <w:t>ода питьевая, вода дистиллированная</w:t>
            </w:r>
            <w:r>
              <w:rPr>
                <w:rFonts w:asciiTheme="minorHAnsi" w:hAnsiTheme="minorHAnsi"/>
                <w:color w:val="auto"/>
              </w:rPr>
              <w:t>, к</w:t>
            </w:r>
            <w:r w:rsidRPr="00963191">
              <w:rPr>
                <w:rFonts w:asciiTheme="minorHAnsi" w:hAnsiTheme="minorHAnsi"/>
                <w:color w:val="auto"/>
              </w:rPr>
              <w:t>орма и кормовое сырье</w:t>
            </w:r>
            <w:r w:rsidR="00234BB8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06BF4" w14:paraId="1C889CB7" w14:textId="77777777" w:rsidTr="002100D1">
        <w:tc>
          <w:tcPr>
            <w:tcW w:w="3818" w:type="dxa"/>
            <w:shd w:val="clear" w:color="auto" w:fill="FFFFFF"/>
            <w:noWrap/>
            <w:hideMark/>
          </w:tcPr>
          <w:p w14:paraId="48620C47" w14:textId="77777777" w:rsidR="00404FCE" w:rsidRPr="00906BF4" w:rsidRDefault="00CE0E09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1" w:type="dxa"/>
            <w:shd w:val="clear" w:color="auto" w:fill="FFFFFF"/>
            <w:noWrap/>
          </w:tcPr>
          <w:p w14:paraId="747DE35F" w14:textId="0DC001E3" w:rsidR="00404FCE" w:rsidRPr="00225C9A" w:rsidRDefault="00225C9A" w:rsidP="00551F63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225C9A">
              <w:rPr>
                <w:rFonts w:asciiTheme="minorHAnsi" w:hAnsiTheme="minorHAnsi"/>
                <w:color w:val="auto"/>
              </w:rPr>
              <w:t>01.11.11.130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21.10.1951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01.11.1982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01.11.1983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01.11.1999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11.01.2001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11.02.2001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11.03.2001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11.04.2001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11.05.2001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11.06.2001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11.07.2001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lastRenderedPageBreak/>
              <w:t>10.11.2001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10.12.2001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11.02.2002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21.10.2002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10.11.2002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10.12.2002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10.11.2003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10.12.2003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10.12.2004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01.11.2005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10.11.2005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10.12.2005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01.11.2006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11.07.2011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01.11.11.110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01.11.11.111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01.11.11.120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01.11.11.121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01.11.12.110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01.11.12.111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01.11.12.120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01.11.12.121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01.11.12.130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01.11.20.110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01.11.20.111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01.11.20.113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01.11.20.114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01.11.20.120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01.11.20.121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01.11.20.123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01.11.20.124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01.11.20.130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01.11.20.131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01.11.20.133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01.11.20.134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01.11.20.140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 </w:t>
            </w:r>
            <w:r w:rsidRPr="00225C9A">
              <w:rPr>
                <w:rFonts w:asciiTheme="minorHAnsi" w:hAnsiTheme="minorHAnsi"/>
                <w:color w:val="auto"/>
              </w:rPr>
              <w:t>01.11.20.141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01.11.20.143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01.11.20.150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01.11.31.100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01.11.31.110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01.11.31.111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01.11.31.119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01.11.31.200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01.11.31.210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01.11.31.211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01.11.31.219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01.11.31.300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01.11.31.310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01.11.31.320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01.11.32.110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01.11.32.111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01.11.32.120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01.11.32.121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01.11.32.130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01.11.32.131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01.11.32.132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01.11.33.110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01.11.33.112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01.11.41.100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01.11.41.300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01.11.42.110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01.11.42.130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01.11.49.110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01.11.49.111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01.11.49.113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01.11.49.120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01.11.49.121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01.11.49.123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01.11.49.125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01.11.49.131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01.11.49.133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01.11.49.140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01.11.49.150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01.11.49.191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01.11.49.193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01.11.71.110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01.11.72.110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01.11.73.110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01.11.74.110</w:t>
            </w:r>
            <w:r>
              <w:rPr>
                <w:rFonts w:asciiTheme="minorHAnsi" w:hAnsiTheme="minorHAnsi"/>
                <w:color w:val="auto"/>
              </w:rPr>
              <w:t>,</w:t>
            </w:r>
            <w:r w:rsidR="00E4660E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01.11.75.110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01.11.79.111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01.11.79.121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01.11.79.191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01.11.79.199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01.11.81.120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01.11.91.120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01.11.92.120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01.11.93.112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01.11.93.122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01.11.94.120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01.11.95.120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01.11.95.130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01.12.10.110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01.13.3</w:t>
            </w:r>
            <w:r w:rsidR="00551F63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01.13.51.110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01.13.51.120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01.13.52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01.13.53</w:t>
            </w:r>
            <w:r w:rsidR="00E4660E">
              <w:rPr>
                <w:rFonts w:asciiTheme="minorHAnsi" w:hAnsiTheme="minorHAnsi"/>
                <w:color w:val="auto"/>
              </w:rPr>
              <w:t>,</w:t>
            </w:r>
            <w:r w:rsidR="00551F63">
              <w:rPr>
                <w:rFonts w:asciiTheme="minorHAnsi" w:hAnsiTheme="minorHAnsi"/>
                <w:color w:val="auto"/>
              </w:rPr>
              <w:t xml:space="preserve"> </w:t>
            </w:r>
            <w:r w:rsidRPr="00225C9A">
              <w:rPr>
                <w:rFonts w:asciiTheme="minorHAnsi" w:hAnsiTheme="minorHAnsi"/>
                <w:color w:val="auto"/>
              </w:rPr>
              <w:t>01.13.59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01.13.71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01.13.8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01.13.9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01.19.1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01.21.1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01.22.1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01.23.1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01.24.1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01.24.2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01.25.1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01.25.3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01.25.9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01.26.1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01.26.2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01.26.9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01.27.14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01.41.2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01.45.2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01.47.21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01.47.22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01.49.21.110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01.49.23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01.49.24.130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01.49.24.140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01.49.24.150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01.49.24.160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01.49.24.170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01.49.24.190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01.49.26.111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10.13.11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10.13.12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10.13.13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10.13.14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10.13.15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10.13.16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10.20.1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10.20.2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10.20.3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10.20.4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10.31.1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10.32.1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10.32.2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10.39.1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10.39.2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10.39.3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10.41.1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10.41.2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10.41.4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10.41.5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10.41.6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10.42.1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10.51.1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10.51.2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10.51.3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10.51.4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10.51.5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10.52.1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10.61.1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10.61.2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10.61.3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10.61.4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10.62.1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10.62.14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10.62.2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10.71.1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10.72.1</w:t>
            </w:r>
            <w:r w:rsidR="00E4660E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10.73.1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10.81.1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10.81.2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10.82.1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10.82.2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10.83.1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10.84.1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10.84.12.120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10.84.12.130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10.84.12.140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10.84.12.190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10.84.2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10.84.3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10.85.1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10.89.11.110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10.89.11.112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10.89.11.113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10.89.11.114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10.89.11.115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10.89.11.116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10.89.11.117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10.89.11.118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10.89.11.119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10.89.11.120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10.89.11.121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10.89.11.122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10.89.11.123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10.89.11.124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10.89.11.125</w:t>
            </w:r>
            <w:r w:rsidR="009B28ED"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10.89.11.126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10.89.11.127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10.89.11.128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10.89.11.129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10.89.11.130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10.89.13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10.89.14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10.89.14.110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10.89.14.120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10.89.15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10.89.19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10.89.19.170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10.89.19.180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10.91.1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10.91.2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10.92.1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11.07.19.120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11.07.19.130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11.07.19.140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11.07.19.150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lastRenderedPageBreak/>
              <w:t>11.07.19.160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11.07.19.190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20.13.24.150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20.13.43.193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20.13.52.120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20.14.34.232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20.59.6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25C9A">
              <w:rPr>
                <w:rFonts w:asciiTheme="minorHAnsi" w:hAnsiTheme="minorHAnsi"/>
                <w:color w:val="auto"/>
              </w:rPr>
              <w:t>36.00.11</w:t>
            </w:r>
          </w:p>
        </w:tc>
      </w:tr>
      <w:tr w:rsidR="00404FCE" w:rsidRPr="00906BF4" w14:paraId="514FB9FC" w14:textId="77777777" w:rsidTr="006F28BE">
        <w:tc>
          <w:tcPr>
            <w:tcW w:w="3818" w:type="dxa"/>
            <w:shd w:val="clear" w:color="auto" w:fill="FFFFFF"/>
            <w:noWrap/>
            <w:hideMark/>
          </w:tcPr>
          <w:p w14:paraId="3FF0CCDB" w14:textId="00B51AD2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lastRenderedPageBreak/>
              <w:t>Коды ТН</w:t>
            </w:r>
            <w:r w:rsidR="009D5F02">
              <w:rPr>
                <w:rFonts w:asciiTheme="minorHAnsi" w:hAnsiTheme="minorHAnsi"/>
                <w:b/>
              </w:rPr>
              <w:t xml:space="preserve"> </w:t>
            </w:r>
            <w:r w:rsidRPr="00906B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1" w:type="dxa"/>
            <w:shd w:val="clear" w:color="auto" w:fill="FFFFFF"/>
            <w:noWrap/>
          </w:tcPr>
          <w:p w14:paraId="66AB3651" w14:textId="194FAB34" w:rsidR="00161DDB" w:rsidRPr="003C1F5E" w:rsidRDefault="003C1F5E" w:rsidP="00DD141C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3C1F5E">
              <w:rPr>
                <w:rFonts w:asciiTheme="minorHAnsi" w:hAnsiTheme="minorHAnsi"/>
                <w:color w:val="auto"/>
              </w:rPr>
              <w:t>409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1302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1504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1902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1905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2102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2104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2201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2202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2301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2936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3301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0201-2010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0301-0308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0407, 0408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0701-0714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0801-0814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0901-0910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1001-1008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1101-1108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1201-1208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1212 21 000 0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1212 29 000 0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1301-1302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1501-1518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1521 90 910 0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1601-1605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1701-1704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1801-1806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1901-1905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2001-2009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2101-2106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2103 20 000 0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2103 90 000 0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2103 90 900 1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2301-2309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2501 00 100 0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2811 22 000 0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2836 50 000 0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2853 90 100 0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2918 15 000 0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2922 41 000 0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2922 42 000 0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2922 49 850 0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2922 50 000 0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2930 40 100 0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2930 90 1300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2933 99 800 8</w:t>
            </w:r>
            <w:r w:rsidR="00DD141C">
              <w:rPr>
                <w:rFonts w:asciiTheme="minorHAnsi" w:hAnsiTheme="minorHAnsi"/>
                <w:color w:val="auto"/>
              </w:rPr>
              <w:t xml:space="preserve">, </w:t>
            </w:r>
            <w:r w:rsidRPr="003C1F5E">
              <w:rPr>
                <w:rFonts w:asciiTheme="minorHAnsi" w:hAnsiTheme="minorHAnsi"/>
                <w:color w:val="auto"/>
              </w:rPr>
              <w:t>3502-3504</w:t>
            </w:r>
            <w:r w:rsidR="00DD141C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06BF4" w14:paraId="0F4CD724" w14:textId="77777777" w:rsidTr="00385721">
        <w:trPr>
          <w:trHeight w:hRule="exact" w:val="647"/>
        </w:trPr>
        <w:tc>
          <w:tcPr>
            <w:tcW w:w="3818" w:type="dxa"/>
            <w:shd w:val="clear" w:color="auto" w:fill="FFFFFF"/>
            <w:noWrap/>
            <w:hideMark/>
          </w:tcPr>
          <w:p w14:paraId="7A9EDC59" w14:textId="77777777" w:rsidR="00404FCE" w:rsidRPr="00906BF4" w:rsidRDefault="00404FCE" w:rsidP="00C75834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06B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1" w:type="dxa"/>
            <w:shd w:val="clear" w:color="auto" w:fill="FFFFFF"/>
            <w:noWrap/>
          </w:tcPr>
          <w:p w14:paraId="3B784070" w14:textId="0945786D" w:rsidR="00404FCE" w:rsidRPr="00407077" w:rsidRDefault="00407077" w:rsidP="00385721">
            <w:pPr>
              <w:jc w:val="both"/>
              <w:rPr>
                <w:rFonts w:asciiTheme="minorHAnsi" w:hAnsiTheme="minorHAnsi"/>
                <w:color w:val="auto"/>
              </w:rPr>
            </w:pPr>
            <w:r w:rsidRPr="00407077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479C816B" w14:textId="77777777" w:rsidTr="00407077">
        <w:trPr>
          <w:trHeight w:hRule="exact" w:val="430"/>
        </w:trPr>
        <w:tc>
          <w:tcPr>
            <w:tcW w:w="3818" w:type="dxa"/>
            <w:shd w:val="clear" w:color="auto" w:fill="FFFFFF"/>
            <w:noWrap/>
            <w:hideMark/>
          </w:tcPr>
          <w:p w14:paraId="11E63A60" w14:textId="77777777" w:rsidR="00404FCE" w:rsidRPr="00906BF4" w:rsidRDefault="00404FCE" w:rsidP="00306D89">
            <w:pPr>
              <w:rPr>
                <w:rFonts w:asciiTheme="minorHAnsi" w:hAnsiTheme="minorHAnsi"/>
                <w:b/>
              </w:rPr>
            </w:pPr>
            <w:r w:rsidRPr="00906BF4">
              <w:rPr>
                <w:rFonts w:asciiTheme="minorHAnsi" w:hAnsiTheme="minorHAnsi"/>
                <w:b/>
              </w:rPr>
              <w:t>Примечание</w:t>
            </w:r>
            <w:r w:rsidRPr="00906B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1" w:type="dxa"/>
            <w:shd w:val="clear" w:color="auto" w:fill="FFFFFF"/>
            <w:noWrap/>
          </w:tcPr>
          <w:p w14:paraId="485A347D" w14:textId="4B137470" w:rsidR="00385721" w:rsidRPr="00407077" w:rsidRDefault="00407077" w:rsidP="00385721">
            <w:pPr>
              <w:jc w:val="both"/>
              <w:rPr>
                <w:rFonts w:asciiTheme="minorHAnsi" w:hAnsiTheme="minorHAnsi"/>
                <w:color w:val="auto"/>
              </w:rPr>
            </w:pPr>
            <w:r w:rsidRPr="00407077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58DD8046" w14:textId="77777777" w:rsidR="00B830FE" w:rsidRDefault="00B830FE" w:rsidP="000C6DC8">
      <w:pPr>
        <w:pStyle w:val="a3"/>
        <w:jc w:val="both"/>
      </w:pPr>
    </w:p>
    <w:p w14:paraId="448EDDA3" w14:textId="77777777" w:rsidR="00E718E1" w:rsidRDefault="00E718E1" w:rsidP="000C6DC8">
      <w:pPr>
        <w:pStyle w:val="a3"/>
        <w:jc w:val="both"/>
      </w:pPr>
    </w:p>
    <w:p w14:paraId="37D998BF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1C5ABC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75AF93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354BBC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AED4" w14:textId="77777777" w:rsidR="005128A3" w:rsidRDefault="005128A3" w:rsidP="00404FCE">
      <w:pPr>
        <w:spacing w:after="0" w:line="240" w:lineRule="auto"/>
      </w:pPr>
      <w:r>
        <w:separator/>
      </w:r>
    </w:p>
  </w:endnote>
  <w:endnote w:type="continuationSeparator" w:id="0">
    <w:p w14:paraId="709ED9C1" w14:textId="77777777" w:rsidR="005128A3" w:rsidRDefault="005128A3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7F33" w14:textId="77777777" w:rsidR="005128A3" w:rsidRDefault="005128A3" w:rsidP="00404FCE">
      <w:pPr>
        <w:spacing w:after="0" w:line="240" w:lineRule="auto"/>
      </w:pPr>
      <w:r>
        <w:separator/>
      </w:r>
    </w:p>
  </w:footnote>
  <w:footnote w:type="continuationSeparator" w:id="0">
    <w:p w14:paraId="78917B94" w14:textId="77777777" w:rsidR="005128A3" w:rsidRDefault="005128A3" w:rsidP="00404FCE">
      <w:pPr>
        <w:spacing w:after="0" w:line="240" w:lineRule="auto"/>
      </w:pPr>
      <w:r>
        <w:continuationSeparator/>
      </w:r>
    </w:p>
  </w:footnote>
  <w:footnote w:id="1">
    <w:p w14:paraId="39D3825B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23CAAC3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C6DC8"/>
    <w:rsid w:val="000E4652"/>
    <w:rsid w:val="000F72BB"/>
    <w:rsid w:val="001178B4"/>
    <w:rsid w:val="00127B4B"/>
    <w:rsid w:val="00157B62"/>
    <w:rsid w:val="00161844"/>
    <w:rsid w:val="00161DDB"/>
    <w:rsid w:val="001757E4"/>
    <w:rsid w:val="00180654"/>
    <w:rsid w:val="00195AB2"/>
    <w:rsid w:val="001B1C1C"/>
    <w:rsid w:val="001C5559"/>
    <w:rsid w:val="001D6B52"/>
    <w:rsid w:val="001E1113"/>
    <w:rsid w:val="001E391A"/>
    <w:rsid w:val="001E6DE0"/>
    <w:rsid w:val="001E7055"/>
    <w:rsid w:val="001F02D9"/>
    <w:rsid w:val="001F30B9"/>
    <w:rsid w:val="00203CED"/>
    <w:rsid w:val="002042D8"/>
    <w:rsid w:val="002100D1"/>
    <w:rsid w:val="00220127"/>
    <w:rsid w:val="00225C9A"/>
    <w:rsid w:val="0022707F"/>
    <w:rsid w:val="002327BD"/>
    <w:rsid w:val="00234BB8"/>
    <w:rsid w:val="00244FD6"/>
    <w:rsid w:val="002A271D"/>
    <w:rsid w:val="002A2F9D"/>
    <w:rsid w:val="002A5108"/>
    <w:rsid w:val="002B2356"/>
    <w:rsid w:val="002B51B1"/>
    <w:rsid w:val="002C414D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54BBC"/>
    <w:rsid w:val="0038261E"/>
    <w:rsid w:val="00385721"/>
    <w:rsid w:val="003B72DB"/>
    <w:rsid w:val="003C1F5E"/>
    <w:rsid w:val="00404FCE"/>
    <w:rsid w:val="00405A46"/>
    <w:rsid w:val="00407077"/>
    <w:rsid w:val="004210DE"/>
    <w:rsid w:val="00437285"/>
    <w:rsid w:val="00471796"/>
    <w:rsid w:val="004719E2"/>
    <w:rsid w:val="00474BC6"/>
    <w:rsid w:val="00480A17"/>
    <w:rsid w:val="004A6ADF"/>
    <w:rsid w:val="004C77CA"/>
    <w:rsid w:val="004E73B6"/>
    <w:rsid w:val="00500E89"/>
    <w:rsid w:val="0051264B"/>
    <w:rsid w:val="005128A3"/>
    <w:rsid w:val="005504DE"/>
    <w:rsid w:val="00551F63"/>
    <w:rsid w:val="00571834"/>
    <w:rsid w:val="005733FA"/>
    <w:rsid w:val="00576CBE"/>
    <w:rsid w:val="00596384"/>
    <w:rsid w:val="005A4662"/>
    <w:rsid w:val="005C5224"/>
    <w:rsid w:val="005D245C"/>
    <w:rsid w:val="005E6CC9"/>
    <w:rsid w:val="0060202A"/>
    <w:rsid w:val="006179C7"/>
    <w:rsid w:val="006304FF"/>
    <w:rsid w:val="00642CC2"/>
    <w:rsid w:val="00662464"/>
    <w:rsid w:val="00664303"/>
    <w:rsid w:val="00665F97"/>
    <w:rsid w:val="00670EB0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77590"/>
    <w:rsid w:val="007845A8"/>
    <w:rsid w:val="00787D49"/>
    <w:rsid w:val="00797CB2"/>
    <w:rsid w:val="007A1B24"/>
    <w:rsid w:val="007B1849"/>
    <w:rsid w:val="007B5C3D"/>
    <w:rsid w:val="007C3367"/>
    <w:rsid w:val="007D0966"/>
    <w:rsid w:val="007D1BA6"/>
    <w:rsid w:val="007E1EF7"/>
    <w:rsid w:val="007E2765"/>
    <w:rsid w:val="007F538F"/>
    <w:rsid w:val="008117C1"/>
    <w:rsid w:val="00816798"/>
    <w:rsid w:val="008305ED"/>
    <w:rsid w:val="00832127"/>
    <w:rsid w:val="008400E2"/>
    <w:rsid w:val="00840B3F"/>
    <w:rsid w:val="00841E1F"/>
    <w:rsid w:val="00853B23"/>
    <w:rsid w:val="00865A22"/>
    <w:rsid w:val="00865E9C"/>
    <w:rsid w:val="008703D7"/>
    <w:rsid w:val="00883104"/>
    <w:rsid w:val="008A0ECC"/>
    <w:rsid w:val="008E60BF"/>
    <w:rsid w:val="008E7D24"/>
    <w:rsid w:val="00902DBD"/>
    <w:rsid w:val="00906BF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191"/>
    <w:rsid w:val="00963390"/>
    <w:rsid w:val="00965049"/>
    <w:rsid w:val="00965F29"/>
    <w:rsid w:val="00966FA0"/>
    <w:rsid w:val="00970D99"/>
    <w:rsid w:val="00973194"/>
    <w:rsid w:val="00995C09"/>
    <w:rsid w:val="009A361F"/>
    <w:rsid w:val="009B28ED"/>
    <w:rsid w:val="009B545D"/>
    <w:rsid w:val="009C51B7"/>
    <w:rsid w:val="009D3CDD"/>
    <w:rsid w:val="009D5F02"/>
    <w:rsid w:val="009F16BE"/>
    <w:rsid w:val="009F3648"/>
    <w:rsid w:val="00A211CB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A7367"/>
    <w:rsid w:val="00AD44AA"/>
    <w:rsid w:val="00B12D73"/>
    <w:rsid w:val="00B174A0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2F46"/>
    <w:rsid w:val="00BD660F"/>
    <w:rsid w:val="00BE0BDD"/>
    <w:rsid w:val="00BE77E0"/>
    <w:rsid w:val="00C04D13"/>
    <w:rsid w:val="00C14A64"/>
    <w:rsid w:val="00C17FE6"/>
    <w:rsid w:val="00C3677E"/>
    <w:rsid w:val="00C403E2"/>
    <w:rsid w:val="00C41D0D"/>
    <w:rsid w:val="00C50134"/>
    <w:rsid w:val="00C514C9"/>
    <w:rsid w:val="00C54270"/>
    <w:rsid w:val="00C75834"/>
    <w:rsid w:val="00C82B35"/>
    <w:rsid w:val="00C8687B"/>
    <w:rsid w:val="00C92D10"/>
    <w:rsid w:val="00C936E6"/>
    <w:rsid w:val="00CA2F9F"/>
    <w:rsid w:val="00CA6A7F"/>
    <w:rsid w:val="00CC012D"/>
    <w:rsid w:val="00CC2280"/>
    <w:rsid w:val="00CD1B7F"/>
    <w:rsid w:val="00CD3137"/>
    <w:rsid w:val="00CE0E09"/>
    <w:rsid w:val="00CE5A26"/>
    <w:rsid w:val="00CE7DD6"/>
    <w:rsid w:val="00CF2DAA"/>
    <w:rsid w:val="00D12913"/>
    <w:rsid w:val="00D31928"/>
    <w:rsid w:val="00D3520F"/>
    <w:rsid w:val="00D46C2C"/>
    <w:rsid w:val="00D50B82"/>
    <w:rsid w:val="00D54008"/>
    <w:rsid w:val="00D765B8"/>
    <w:rsid w:val="00D81FC1"/>
    <w:rsid w:val="00DB0B8C"/>
    <w:rsid w:val="00DB7982"/>
    <w:rsid w:val="00DC1A92"/>
    <w:rsid w:val="00DC63E1"/>
    <w:rsid w:val="00DD141C"/>
    <w:rsid w:val="00E04758"/>
    <w:rsid w:val="00E07EC9"/>
    <w:rsid w:val="00E11498"/>
    <w:rsid w:val="00E22BB0"/>
    <w:rsid w:val="00E23CBA"/>
    <w:rsid w:val="00E4660E"/>
    <w:rsid w:val="00E51549"/>
    <w:rsid w:val="00E62E6D"/>
    <w:rsid w:val="00E718E1"/>
    <w:rsid w:val="00E73B94"/>
    <w:rsid w:val="00EA7A44"/>
    <w:rsid w:val="00ED6F31"/>
    <w:rsid w:val="00EE4CD5"/>
    <w:rsid w:val="00EF1DDE"/>
    <w:rsid w:val="00F01A17"/>
    <w:rsid w:val="00F41D0A"/>
    <w:rsid w:val="00F45FCB"/>
    <w:rsid w:val="00F64FE4"/>
    <w:rsid w:val="00F71DF1"/>
    <w:rsid w:val="00F75F58"/>
    <w:rsid w:val="00F84021"/>
    <w:rsid w:val="00F959B1"/>
    <w:rsid w:val="00F97E27"/>
    <w:rsid w:val="00FA23FF"/>
    <w:rsid w:val="00FC2DE2"/>
    <w:rsid w:val="00FD74BF"/>
    <w:rsid w:val="00FE02B1"/>
    <w:rsid w:val="00FE306D"/>
    <w:rsid w:val="00FE3527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D43F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vse-v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kvse-v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8B33-F011-4F2D-8D5E-AB5FC65D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16</cp:revision>
  <dcterms:created xsi:type="dcterms:W3CDTF">2024-09-10T13:05:00Z</dcterms:created>
  <dcterms:modified xsi:type="dcterms:W3CDTF">2025-04-25T07:13:00Z</dcterms:modified>
</cp:coreProperties>
</file>