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4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9"/>
        <w:gridCol w:w="5245"/>
      </w:tblGrid>
      <w:tr w:rsidR="00404FCE" w:rsidRPr="00E31A12" w14:paraId="1B79F7BA" w14:textId="77777777" w:rsidTr="008F2233">
        <w:trPr>
          <w:trHeight w:hRule="exact" w:val="314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455ACF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DA1C3D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="002A09ED">
              <w:rPr>
                <w:color w:val="000000" w:themeColor="text1"/>
              </w:rPr>
              <w:t>103</w:t>
            </w:r>
          </w:p>
        </w:tc>
      </w:tr>
      <w:tr w:rsidR="00404FCE" w:rsidRPr="00E31A12" w14:paraId="4959D58B" w14:textId="77777777" w:rsidTr="008F2233">
        <w:trPr>
          <w:trHeight w:hRule="exact" w:val="288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1214A73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531FA3D" w14:textId="77777777" w:rsidR="00404FCE" w:rsidRPr="00FE02B1" w:rsidRDefault="00E105F2" w:rsidP="00E105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  <w:r w:rsidR="00BE77E0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06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23</w:t>
            </w:r>
          </w:p>
        </w:tc>
      </w:tr>
      <w:tr w:rsidR="00404FCE" w:rsidRPr="00E31A12" w14:paraId="537D7A9B" w14:textId="77777777" w:rsidTr="008F2233">
        <w:trPr>
          <w:trHeight w:hRule="exact" w:val="277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662181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4378C8" w14:textId="77777777" w:rsidR="00404FCE" w:rsidRPr="00FE02B1" w:rsidRDefault="00E105F2" w:rsidP="00E105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06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</w:p>
        </w:tc>
      </w:tr>
      <w:tr w:rsidR="00404FCE" w:rsidRPr="00E31A12" w14:paraId="7297E3AC" w14:textId="77777777" w:rsidTr="008F2233">
        <w:trPr>
          <w:trHeight w:hRule="exact" w:val="302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FD5600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D0DC16" w14:textId="77777777" w:rsidR="00404FCE" w:rsidRPr="00E31A12" w:rsidRDefault="00404FCE" w:rsidP="00FD41AB">
            <w:r w:rsidRPr="00E31A12">
              <w:t>Действующий</w:t>
            </w:r>
          </w:p>
        </w:tc>
      </w:tr>
      <w:tr w:rsidR="00404FCE" w:rsidRPr="00E31A12" w14:paraId="2007BF9A" w14:textId="77777777" w:rsidTr="006825B3">
        <w:trPr>
          <w:trHeight w:hRule="exact" w:val="970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80639B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E1019D" w14:textId="461494AE" w:rsidR="00404FCE" w:rsidRPr="00E31A12" w:rsidRDefault="002A09ED" w:rsidP="00A26A69">
            <w:pPr>
              <w:spacing w:line="240" w:lineRule="auto"/>
              <w:jc w:val="both"/>
            </w:pPr>
            <w:r w:rsidRPr="002A09ED">
              <w:t xml:space="preserve">Общество с ограниченной ответственностью </w:t>
            </w:r>
            <w:r w:rsidR="00A26A69">
              <w:t>«</w:t>
            </w:r>
            <w:r w:rsidRPr="002A09ED">
              <w:t>Черноморское управление берегозащитных и противооползневых работ</w:t>
            </w:r>
            <w:r w:rsidR="00A26A69">
              <w:t>»</w:t>
            </w:r>
          </w:p>
        </w:tc>
      </w:tr>
      <w:tr w:rsidR="00404FCE" w:rsidRPr="00E31A12" w14:paraId="4E2625A3" w14:textId="77777777" w:rsidTr="008F2233">
        <w:trPr>
          <w:trHeight w:hRule="exact" w:val="582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4E291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8A853C" w14:textId="03D8E0F7" w:rsidR="00404FCE" w:rsidRPr="00E31A12" w:rsidRDefault="002A09ED" w:rsidP="006B1510">
            <w:r w:rsidRPr="002A09ED">
              <w:t xml:space="preserve">ООО </w:t>
            </w:r>
            <w:r w:rsidR="00A26A69">
              <w:t>«</w:t>
            </w:r>
            <w:r w:rsidRPr="002A09ED">
              <w:t>Черномор УБПР</w:t>
            </w:r>
            <w:r w:rsidR="00A26A69">
              <w:t>»</w:t>
            </w:r>
          </w:p>
        </w:tc>
      </w:tr>
      <w:tr w:rsidR="00404FCE" w:rsidRPr="00E31A12" w14:paraId="4B17D6AC" w14:textId="77777777" w:rsidTr="008F2233">
        <w:trPr>
          <w:trHeight w:hRule="exact" w:val="404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87ECC1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67403B" w14:textId="77777777" w:rsidR="00404FCE" w:rsidRPr="00853B23" w:rsidRDefault="002A09ED" w:rsidP="002A09ED">
            <w:r>
              <w:t>Банников</w:t>
            </w:r>
            <w:r w:rsidRPr="002A09ED">
              <w:t xml:space="preserve"> Никола</w:t>
            </w:r>
            <w:r>
              <w:t>й Михайлович</w:t>
            </w:r>
          </w:p>
        </w:tc>
      </w:tr>
      <w:tr w:rsidR="00404FCE" w:rsidRPr="00E31A12" w14:paraId="14026A23" w14:textId="77777777" w:rsidTr="008F2233">
        <w:trPr>
          <w:trHeight w:hRule="exact" w:val="573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C936A0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56D3A6" w14:textId="77777777" w:rsidR="00404FCE" w:rsidRPr="00012310" w:rsidRDefault="002A09ED" w:rsidP="00A26A69">
            <w:pPr>
              <w:jc w:val="both"/>
            </w:pPr>
            <w:r w:rsidRPr="002A09ED">
              <w:t>344025, Российская Федерация, Ростовская область, город Ростов-на-Дону, улица Комсомольская, дом 1/1, офис 13.</w:t>
            </w:r>
          </w:p>
        </w:tc>
      </w:tr>
      <w:tr w:rsidR="00404FCE" w:rsidRPr="00E31A12" w14:paraId="5DA90B8B" w14:textId="77777777" w:rsidTr="008F2233">
        <w:trPr>
          <w:trHeight w:hRule="exact" w:val="288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BAE8AA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0AA6AD" w14:textId="77777777" w:rsidR="00404FCE" w:rsidRPr="002D2D44" w:rsidRDefault="00F30098" w:rsidP="005655BC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(861) 672-17-04, +7</w:t>
            </w:r>
            <w:r w:rsidRPr="00F30098">
              <w:rPr>
                <w:rFonts w:asciiTheme="minorHAnsi" w:hAnsiTheme="minorHAnsi"/>
                <w:color w:val="auto"/>
                <w:spacing w:val="-3"/>
              </w:rPr>
              <w:t xml:space="preserve"> (918) 211-27-33</w:t>
            </w:r>
          </w:p>
        </w:tc>
      </w:tr>
      <w:tr w:rsidR="00404FCE" w:rsidRPr="00E31A12" w14:paraId="7D55EA4C" w14:textId="77777777" w:rsidTr="008F2233">
        <w:trPr>
          <w:trHeight w:hRule="exact" w:val="395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92CC56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9D4468" w14:textId="77777777" w:rsidR="00404FCE" w:rsidRPr="002D2D44" w:rsidRDefault="00F30098" w:rsidP="00FD74BF">
            <w:pPr>
              <w:rPr>
                <w:lang w:val="en-US"/>
              </w:rPr>
            </w:pPr>
            <w:r w:rsidRPr="00F30098">
              <w:rPr>
                <w:lang w:val="en-US"/>
              </w:rPr>
              <w:t>ybprnmb@mail.ru</w:t>
            </w:r>
          </w:p>
        </w:tc>
      </w:tr>
      <w:tr w:rsidR="00404FCE" w:rsidRPr="00E31A12" w14:paraId="09B45A77" w14:textId="77777777" w:rsidTr="008F2233">
        <w:trPr>
          <w:trHeight w:hRule="exact" w:val="878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0A5F5E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F9796E" w14:textId="51EF022F" w:rsidR="00404FCE" w:rsidRPr="007057E4" w:rsidRDefault="00010A4F" w:rsidP="00DE033B">
            <w:pPr>
              <w:jc w:val="both"/>
            </w:pPr>
            <w:r>
              <w:t>И</w:t>
            </w:r>
            <w:r w:rsidRPr="00010A4F">
              <w:t xml:space="preserve">спытательная лаборатория </w:t>
            </w:r>
            <w:r w:rsidR="00F30098" w:rsidRPr="00F30098">
              <w:t>Обществ</w:t>
            </w:r>
            <w:r w:rsidR="00F30098">
              <w:t>а</w:t>
            </w:r>
            <w:r w:rsidR="00F30098" w:rsidRPr="00F30098">
              <w:t xml:space="preserve"> с ограниченной ответственностью </w:t>
            </w:r>
            <w:r w:rsidR="00DE033B">
              <w:t>«</w:t>
            </w:r>
            <w:r w:rsidR="00F30098" w:rsidRPr="00F30098">
              <w:t>Черноморское управление берегозащитных и противооползневых работ</w:t>
            </w:r>
            <w:r w:rsidR="00DE033B">
              <w:t>»</w:t>
            </w:r>
          </w:p>
        </w:tc>
      </w:tr>
      <w:tr w:rsidR="00404FCE" w:rsidRPr="00E31A12" w14:paraId="556753FB" w14:textId="77777777" w:rsidTr="008F2233">
        <w:trPr>
          <w:trHeight w:hRule="exact" w:val="566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6FF311D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0C13FA" w14:textId="20D0DF25" w:rsidR="006B1510" w:rsidRPr="006B1510" w:rsidRDefault="00DE033B" w:rsidP="00FD41AB">
            <w:r>
              <w:t xml:space="preserve">ИЛ </w:t>
            </w:r>
            <w:r w:rsidRPr="002A09ED">
              <w:t xml:space="preserve">ООО </w:t>
            </w:r>
            <w:r>
              <w:t>«</w:t>
            </w:r>
            <w:r w:rsidRPr="002A09ED">
              <w:t>Черномор УБПР</w:t>
            </w:r>
            <w:r>
              <w:t>»</w:t>
            </w:r>
          </w:p>
        </w:tc>
      </w:tr>
      <w:tr w:rsidR="00404FCE" w:rsidRPr="00E31A12" w14:paraId="4FA6C69F" w14:textId="77777777" w:rsidTr="008F2233">
        <w:trPr>
          <w:trHeight w:hRule="exact" w:val="385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80DAF2E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06603C" w14:textId="77777777" w:rsidR="00947630" w:rsidRPr="002D2D44" w:rsidRDefault="00F30098" w:rsidP="00FA23FF">
            <w:r w:rsidRPr="00F30098">
              <w:t>Киселев Тарас Владимирович</w:t>
            </w:r>
          </w:p>
        </w:tc>
      </w:tr>
      <w:tr w:rsidR="00404FCE" w:rsidRPr="00E31A12" w14:paraId="36DDD257" w14:textId="77777777" w:rsidTr="008F2233">
        <w:trPr>
          <w:trHeight w:hRule="exact" w:val="596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C1EA00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EDCCFD" w14:textId="77777777" w:rsidR="00404FCE" w:rsidRPr="00E31A12" w:rsidRDefault="00F30098" w:rsidP="00DE033B">
            <w:pPr>
              <w:jc w:val="both"/>
            </w:pPr>
            <w:r w:rsidRPr="00F30098">
              <w:t>352800, Российская Федерация, Краснодарский край, Туапсинский р-н, г. Туапсе, ул. Набережная, д. 14.</w:t>
            </w:r>
          </w:p>
        </w:tc>
      </w:tr>
      <w:tr w:rsidR="00F30098" w:rsidRPr="00E31A12" w14:paraId="5C348634" w14:textId="77777777" w:rsidTr="008F2233">
        <w:trPr>
          <w:trHeight w:hRule="exact" w:val="288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6DB1191" w14:textId="77777777" w:rsidR="00F30098" w:rsidRPr="00480A17" w:rsidRDefault="00F30098" w:rsidP="00F30098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3DF032" w14:textId="77777777" w:rsidR="00F30098" w:rsidRPr="002D2D44" w:rsidRDefault="00F30098" w:rsidP="00F30098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(861) 672-17-04, +7</w:t>
            </w:r>
            <w:r w:rsidRPr="00F30098">
              <w:rPr>
                <w:rFonts w:asciiTheme="minorHAnsi" w:hAnsiTheme="minorHAnsi"/>
                <w:color w:val="auto"/>
                <w:spacing w:val="-3"/>
              </w:rPr>
              <w:t xml:space="preserve"> (918) 211-27-33</w:t>
            </w:r>
          </w:p>
        </w:tc>
      </w:tr>
      <w:tr w:rsidR="00F30098" w:rsidRPr="00E31A12" w14:paraId="032026C2" w14:textId="77777777" w:rsidTr="008F2233">
        <w:trPr>
          <w:trHeight w:hRule="exact" w:val="288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60D6323" w14:textId="77777777" w:rsidR="00F30098" w:rsidRPr="00E31A12" w:rsidRDefault="00F30098" w:rsidP="00F30098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12549" w14:textId="77777777" w:rsidR="00F30098" w:rsidRPr="002D2D44" w:rsidRDefault="00F30098" w:rsidP="00F30098">
            <w:pPr>
              <w:rPr>
                <w:lang w:val="en-US"/>
              </w:rPr>
            </w:pPr>
            <w:r w:rsidRPr="00F30098">
              <w:rPr>
                <w:lang w:val="en-US"/>
              </w:rPr>
              <w:t>ybprnmb@mail.ru</w:t>
            </w:r>
          </w:p>
        </w:tc>
      </w:tr>
      <w:tr w:rsidR="00404FCE" w:rsidRPr="00E31A12" w14:paraId="460833A1" w14:textId="77777777" w:rsidTr="008F2233">
        <w:trPr>
          <w:trHeight w:val="926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37B8DA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F6542E" w14:textId="77777777" w:rsidR="00CC012D" w:rsidRPr="00F30098" w:rsidRDefault="00F30098" w:rsidP="005E275F">
            <w:pPr>
              <w:spacing w:line="240" w:lineRule="auto"/>
              <w:ind w:right="142"/>
              <w:jc w:val="both"/>
              <w:rPr>
                <w:color w:val="auto"/>
              </w:rPr>
            </w:pPr>
            <w:r>
              <w:rPr>
                <w:color w:val="auto"/>
              </w:rPr>
              <w:t>Песок для строительных работ, щ</w:t>
            </w:r>
            <w:r w:rsidRPr="00F30098">
              <w:rPr>
                <w:color w:val="auto"/>
              </w:rPr>
              <w:t>ебень и гравий из плотных горных пород для строительных работ</w:t>
            </w:r>
            <w:r>
              <w:rPr>
                <w:color w:val="auto"/>
              </w:rPr>
              <w:t>, б</w:t>
            </w:r>
            <w:r w:rsidRPr="00F30098">
              <w:rPr>
                <w:color w:val="auto"/>
              </w:rPr>
              <w:t>етоны</w:t>
            </w:r>
            <w:r>
              <w:rPr>
                <w:color w:val="auto"/>
              </w:rPr>
              <w:t>, к</w:t>
            </w:r>
            <w:r w:rsidRPr="00F30098">
              <w:rPr>
                <w:color w:val="auto"/>
              </w:rPr>
              <w:t>онструкции каменные</w:t>
            </w:r>
            <w:r>
              <w:rPr>
                <w:color w:val="auto"/>
              </w:rPr>
              <w:t>, г</w:t>
            </w:r>
            <w:r w:rsidRPr="00F30098">
              <w:rPr>
                <w:color w:val="auto"/>
              </w:rPr>
              <w:t>рунты</w:t>
            </w:r>
            <w:r>
              <w:rPr>
                <w:color w:val="auto"/>
              </w:rPr>
              <w:t>, а</w:t>
            </w:r>
            <w:r w:rsidRPr="00F30098">
              <w:rPr>
                <w:color w:val="auto"/>
              </w:rPr>
              <w:t>рматурные закладные изделия сварные, соединения сварные арматуры и ЖБК</w:t>
            </w:r>
            <w:r>
              <w:rPr>
                <w:color w:val="auto"/>
              </w:rPr>
              <w:t>.</w:t>
            </w:r>
          </w:p>
        </w:tc>
      </w:tr>
      <w:tr w:rsidR="00404FCE" w:rsidRPr="00E31A12" w14:paraId="14756646" w14:textId="77777777" w:rsidTr="008F2233">
        <w:trPr>
          <w:trHeight w:hRule="exact" w:val="2408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3B18A9E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FB528" w14:textId="77777777" w:rsidR="00404FCE" w:rsidRPr="009235D1" w:rsidRDefault="00F30098" w:rsidP="008F23FB">
            <w:pPr>
              <w:ind w:right="142"/>
              <w:jc w:val="both"/>
              <w:rPr>
                <w:color w:val="auto"/>
              </w:rPr>
            </w:pPr>
            <w:r w:rsidRPr="008F23FB">
              <w:rPr>
                <w:color w:val="auto"/>
              </w:rPr>
              <w:t>08.12.1, 08.12.11, 08.12.11.130, 08.12.11.190, 08.12.12.120, 08.12.12.130, 08.12.12.140, 08.12.12.150, 08.12.12.160, 23.61.12, 23.61.12.110, 23.61.12.111, 23.61.12.112, 23.61.12.113, 23.61.12.114, 23.61.12.115, 23.61.12.119, 23.61.12.120, 23.61.12.121, 23.61.12.123, 23.61.12.124, 23.61.12.125, 23.61.12.129, 23.63.10.000, 23.69.1</w:t>
            </w:r>
            <w:r w:rsidR="008F23FB" w:rsidRPr="008F23FB"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23.69.19</w:t>
            </w:r>
            <w:r w:rsidR="008F23FB" w:rsidRPr="008F23FB"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24.10.62.210</w:t>
            </w:r>
            <w:r w:rsidR="008F23FB" w:rsidRPr="008F23FB"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24.10.62.211</w:t>
            </w:r>
            <w:r w:rsidR="008F23FB" w:rsidRPr="008F23FB"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24.10.62.212</w:t>
            </w:r>
            <w:r w:rsidR="008F23FB" w:rsidRPr="008F23FB"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24.10.62.213</w:t>
            </w:r>
            <w:r w:rsidR="008F23FB" w:rsidRPr="008F23FB"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43.13.10</w:t>
            </w:r>
            <w:r w:rsidR="008F23FB" w:rsidRPr="008F23FB">
              <w:rPr>
                <w:color w:val="auto"/>
              </w:rPr>
              <w:t>.</w:t>
            </w:r>
          </w:p>
        </w:tc>
      </w:tr>
      <w:tr w:rsidR="00404FCE" w:rsidRPr="00E31A12" w14:paraId="304AC83F" w14:textId="77777777" w:rsidTr="008F2233">
        <w:trPr>
          <w:trHeight w:hRule="exact" w:val="1541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6E13B6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00208" w14:textId="77777777" w:rsidR="00127B4B" w:rsidRPr="009235D1" w:rsidRDefault="008F23FB" w:rsidP="008F23FB">
            <w:pPr>
              <w:ind w:right="142"/>
              <w:jc w:val="both"/>
              <w:rPr>
                <w:color w:val="auto"/>
              </w:rPr>
            </w:pPr>
            <w:r w:rsidRPr="008F23FB">
              <w:rPr>
                <w:color w:val="auto"/>
              </w:rPr>
              <w:t>2505 10 000 0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2505 90 000 0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2517 10 200 0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2517 10 800 0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2517 10 000 0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2517 41 000 0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2517 49 000 0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3816 00 000 0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6801 00 000 0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6810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6810 11</w:t>
            </w:r>
            <w:r>
              <w:rPr>
                <w:color w:val="auto"/>
              </w:rPr>
              <w:t xml:space="preserve">, 6810 11 100, </w:t>
            </w:r>
            <w:r w:rsidRPr="008F23FB">
              <w:rPr>
                <w:color w:val="auto"/>
              </w:rPr>
              <w:t>6810 11 900 0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6810 19 000 1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6810 19 000 9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6810 190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6810 91 000 0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6810 99 000 0</w:t>
            </w:r>
            <w:r>
              <w:rPr>
                <w:color w:val="auto"/>
              </w:rPr>
              <w:t xml:space="preserve">, </w:t>
            </w:r>
            <w:r w:rsidRPr="008F23FB">
              <w:rPr>
                <w:color w:val="auto"/>
              </w:rPr>
              <w:t>8302 41</w:t>
            </w:r>
            <w:r>
              <w:rPr>
                <w:color w:val="auto"/>
              </w:rPr>
              <w:t>.</w:t>
            </w:r>
          </w:p>
        </w:tc>
      </w:tr>
      <w:tr w:rsidR="00404FCE" w:rsidRPr="00E31A12" w14:paraId="47483D03" w14:textId="77777777" w:rsidTr="008F2233">
        <w:trPr>
          <w:trHeight w:hRule="exact" w:val="553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FF0DC79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4B9963" w14:textId="21E7D490" w:rsidR="00404FCE" w:rsidRPr="00594AD9" w:rsidRDefault="00594AD9" w:rsidP="00594AD9">
            <w:r w:rsidRPr="00594AD9">
              <w:t xml:space="preserve">Удовлетворительно </w:t>
            </w:r>
            <w:r w:rsidR="009235D1" w:rsidRPr="009235D1">
              <w:t xml:space="preserve">(заключение от 31.07.2024 </w:t>
            </w:r>
            <w:r w:rsidR="009235D1">
              <w:br/>
            </w:r>
            <w:r w:rsidR="009235D1" w:rsidRPr="009235D1">
              <w:t>№ АК-3/24-21</w:t>
            </w:r>
            <w:r w:rsidR="009235D1">
              <w:t>)</w:t>
            </w:r>
          </w:p>
        </w:tc>
      </w:tr>
      <w:tr w:rsidR="00404FCE" w:rsidRPr="00E31A12" w14:paraId="3720EE89" w14:textId="77777777" w:rsidTr="008F2233">
        <w:trPr>
          <w:trHeight w:hRule="exact" w:val="302"/>
        </w:trPr>
        <w:tc>
          <w:tcPr>
            <w:tcW w:w="3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95971F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5A3FD" w14:textId="5854DB89" w:rsidR="00404FCE" w:rsidRPr="00E31A12" w:rsidRDefault="009235D1" w:rsidP="00FD41AB">
            <w:r>
              <w:t>Не указано</w:t>
            </w:r>
          </w:p>
        </w:tc>
      </w:tr>
    </w:tbl>
    <w:p w14:paraId="056BDE81" w14:textId="77777777" w:rsidR="005E275F" w:rsidRDefault="005E275F" w:rsidP="000C6DC8">
      <w:pPr>
        <w:pStyle w:val="a3"/>
        <w:jc w:val="both"/>
        <w:rPr>
          <w:rFonts w:ascii="Times New Roman" w:hAnsi="Times New Roman"/>
        </w:rPr>
      </w:pPr>
    </w:p>
    <w:p w14:paraId="1643C173" w14:textId="47B35A83" w:rsidR="000C6DC8" w:rsidRDefault="009235D1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t xml:space="preserve"> </w:t>
      </w:r>
      <w:r w:rsidR="000C6DC8">
        <w:rPr>
          <w:rFonts w:ascii="Times New Roman" w:hAnsi="Times New Roman"/>
        </w:rPr>
        <w:t>Содержание реквизита может принимать одно из значений: действующий, архивный, приостановленный</w:t>
      </w:r>
    </w:p>
    <w:p w14:paraId="4061104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6BB244D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235D1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8F23F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92EE" w14:textId="77777777" w:rsidR="00B407EB" w:rsidRDefault="00B407EB" w:rsidP="00404FCE">
      <w:pPr>
        <w:spacing w:after="0" w:line="240" w:lineRule="auto"/>
      </w:pPr>
      <w:r>
        <w:separator/>
      </w:r>
    </w:p>
  </w:endnote>
  <w:endnote w:type="continuationSeparator" w:id="0">
    <w:p w14:paraId="129BCA8A" w14:textId="77777777" w:rsidR="00B407EB" w:rsidRDefault="00B407EB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7F01" w14:textId="77777777" w:rsidR="00B407EB" w:rsidRDefault="00B407EB" w:rsidP="00404FCE">
      <w:pPr>
        <w:spacing w:after="0" w:line="240" w:lineRule="auto"/>
      </w:pPr>
      <w:r>
        <w:separator/>
      </w:r>
    </w:p>
  </w:footnote>
  <w:footnote w:type="continuationSeparator" w:id="0">
    <w:p w14:paraId="620AE4B0" w14:textId="77777777" w:rsidR="00B407EB" w:rsidRDefault="00B407EB" w:rsidP="00404FCE">
      <w:pPr>
        <w:spacing w:after="0" w:line="240" w:lineRule="auto"/>
      </w:pPr>
      <w:r>
        <w:continuationSeparator/>
      </w:r>
    </w:p>
  </w:footnote>
  <w:footnote w:id="1">
    <w:p w14:paraId="67740D52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6A2FFE6B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0A4F"/>
    <w:rsid w:val="00012310"/>
    <w:rsid w:val="000316B6"/>
    <w:rsid w:val="00041906"/>
    <w:rsid w:val="00082F8F"/>
    <w:rsid w:val="000C6DC8"/>
    <w:rsid w:val="000F72BB"/>
    <w:rsid w:val="001178B4"/>
    <w:rsid w:val="00127B4B"/>
    <w:rsid w:val="00157B62"/>
    <w:rsid w:val="00161844"/>
    <w:rsid w:val="001737A7"/>
    <w:rsid w:val="00180654"/>
    <w:rsid w:val="0018743F"/>
    <w:rsid w:val="001B1C1C"/>
    <w:rsid w:val="001D6B52"/>
    <w:rsid w:val="001E391A"/>
    <w:rsid w:val="001E7055"/>
    <w:rsid w:val="001F30B9"/>
    <w:rsid w:val="00203CED"/>
    <w:rsid w:val="0022707F"/>
    <w:rsid w:val="002327BD"/>
    <w:rsid w:val="00244FD6"/>
    <w:rsid w:val="00251CB0"/>
    <w:rsid w:val="002A09ED"/>
    <w:rsid w:val="002A271D"/>
    <w:rsid w:val="002A5108"/>
    <w:rsid w:val="002A6D3B"/>
    <w:rsid w:val="002B2356"/>
    <w:rsid w:val="002B51B1"/>
    <w:rsid w:val="002D2D44"/>
    <w:rsid w:val="002D496C"/>
    <w:rsid w:val="002F7C28"/>
    <w:rsid w:val="0031120C"/>
    <w:rsid w:val="00333630"/>
    <w:rsid w:val="00346643"/>
    <w:rsid w:val="0038261E"/>
    <w:rsid w:val="003B72DB"/>
    <w:rsid w:val="00404FCE"/>
    <w:rsid w:val="004210DE"/>
    <w:rsid w:val="00437285"/>
    <w:rsid w:val="004719E2"/>
    <w:rsid w:val="00474BC6"/>
    <w:rsid w:val="00480A17"/>
    <w:rsid w:val="004C77CA"/>
    <w:rsid w:val="004E73B6"/>
    <w:rsid w:val="00500E89"/>
    <w:rsid w:val="0051264B"/>
    <w:rsid w:val="005655BC"/>
    <w:rsid w:val="00571834"/>
    <w:rsid w:val="005733FA"/>
    <w:rsid w:val="00594AD9"/>
    <w:rsid w:val="00596384"/>
    <w:rsid w:val="005C5224"/>
    <w:rsid w:val="005D245C"/>
    <w:rsid w:val="005E275F"/>
    <w:rsid w:val="005E6CC9"/>
    <w:rsid w:val="0060202A"/>
    <w:rsid w:val="006179C7"/>
    <w:rsid w:val="006304FF"/>
    <w:rsid w:val="00642CC2"/>
    <w:rsid w:val="00664303"/>
    <w:rsid w:val="006825B3"/>
    <w:rsid w:val="00693093"/>
    <w:rsid w:val="006B1510"/>
    <w:rsid w:val="006C04AE"/>
    <w:rsid w:val="006C2340"/>
    <w:rsid w:val="006D0DFD"/>
    <w:rsid w:val="006D1325"/>
    <w:rsid w:val="006D44C4"/>
    <w:rsid w:val="006F109E"/>
    <w:rsid w:val="006F145A"/>
    <w:rsid w:val="007057E4"/>
    <w:rsid w:val="0071308F"/>
    <w:rsid w:val="00715E6B"/>
    <w:rsid w:val="00722145"/>
    <w:rsid w:val="00730925"/>
    <w:rsid w:val="0075593E"/>
    <w:rsid w:val="00777590"/>
    <w:rsid w:val="007845A8"/>
    <w:rsid w:val="00797CB2"/>
    <w:rsid w:val="007A1B24"/>
    <w:rsid w:val="007B5C3D"/>
    <w:rsid w:val="007D1BA6"/>
    <w:rsid w:val="007E1EF7"/>
    <w:rsid w:val="007E2765"/>
    <w:rsid w:val="007F538F"/>
    <w:rsid w:val="008117C1"/>
    <w:rsid w:val="008305ED"/>
    <w:rsid w:val="00840B3F"/>
    <w:rsid w:val="00853B23"/>
    <w:rsid w:val="00865A22"/>
    <w:rsid w:val="008A0ECC"/>
    <w:rsid w:val="008E6088"/>
    <w:rsid w:val="008E60BF"/>
    <w:rsid w:val="008E7D24"/>
    <w:rsid w:val="008F2233"/>
    <w:rsid w:val="008F23FB"/>
    <w:rsid w:val="00907879"/>
    <w:rsid w:val="00913AE1"/>
    <w:rsid w:val="00913EF0"/>
    <w:rsid w:val="00915F60"/>
    <w:rsid w:val="009235D1"/>
    <w:rsid w:val="00946150"/>
    <w:rsid w:val="00947630"/>
    <w:rsid w:val="00954810"/>
    <w:rsid w:val="00961C49"/>
    <w:rsid w:val="00965F2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26A69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407EB"/>
    <w:rsid w:val="00B515C0"/>
    <w:rsid w:val="00B830FE"/>
    <w:rsid w:val="00B86A2A"/>
    <w:rsid w:val="00BA10A5"/>
    <w:rsid w:val="00BA497E"/>
    <w:rsid w:val="00BB3724"/>
    <w:rsid w:val="00BD131B"/>
    <w:rsid w:val="00BD660F"/>
    <w:rsid w:val="00BE0BDD"/>
    <w:rsid w:val="00BE77E0"/>
    <w:rsid w:val="00C04D13"/>
    <w:rsid w:val="00C14A64"/>
    <w:rsid w:val="00C403E2"/>
    <w:rsid w:val="00C41D0D"/>
    <w:rsid w:val="00C47467"/>
    <w:rsid w:val="00C514C9"/>
    <w:rsid w:val="00C75834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46A6"/>
    <w:rsid w:val="00D46C2C"/>
    <w:rsid w:val="00D50B82"/>
    <w:rsid w:val="00D51D1A"/>
    <w:rsid w:val="00D54008"/>
    <w:rsid w:val="00DB7982"/>
    <w:rsid w:val="00DC1A92"/>
    <w:rsid w:val="00DE033B"/>
    <w:rsid w:val="00E04758"/>
    <w:rsid w:val="00E105F2"/>
    <w:rsid w:val="00E11498"/>
    <w:rsid w:val="00E22BB0"/>
    <w:rsid w:val="00E51549"/>
    <w:rsid w:val="00E62E6D"/>
    <w:rsid w:val="00E718E1"/>
    <w:rsid w:val="00E73B94"/>
    <w:rsid w:val="00E753C8"/>
    <w:rsid w:val="00ED6F31"/>
    <w:rsid w:val="00EE4CD5"/>
    <w:rsid w:val="00EF1DDE"/>
    <w:rsid w:val="00F01A17"/>
    <w:rsid w:val="00F30098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9E32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597F-4BCC-4ABB-8188-A0157814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9</cp:revision>
  <dcterms:created xsi:type="dcterms:W3CDTF">2024-07-23T07:16:00Z</dcterms:created>
  <dcterms:modified xsi:type="dcterms:W3CDTF">2024-08-13T12:24:00Z</dcterms:modified>
</cp:coreProperties>
</file>