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666622" w:rsidRPr="00F675B0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666622" w:rsidRPr="00F675B0" w:rsidRDefault="00666622" w:rsidP="00666622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Регистрационный номер аттестата 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0268FF9B" w:rsidR="00666622" w:rsidRPr="00DF40F4" w:rsidRDefault="00666622" w:rsidP="00666622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675B0">
              <w:rPr>
                <w:rFonts w:ascii="Times New Roman" w:hAnsi="Times New Roman" w:cs="Times New Roman"/>
                <w:color w:val="000000" w:themeColor="text1"/>
                <w:lang w:val="en-US"/>
              </w:rPr>
              <w:t>ГО</w:t>
            </w:r>
            <w:r w:rsidRPr="00F675B0">
              <w:rPr>
                <w:rFonts w:ascii="Times New Roman" w:hAnsi="Times New Roman" w:cs="Times New Roman"/>
                <w:color w:val="000000" w:themeColor="text1"/>
              </w:rPr>
              <w:t>СТ</w:t>
            </w:r>
            <w:r w:rsidRPr="00F675B0">
              <w:rPr>
                <w:rFonts w:ascii="Times New Roman" w:hAnsi="Times New Roman" w:cs="Times New Roman"/>
                <w:color w:val="000000" w:themeColor="text1"/>
                <w:lang w:val="en-US"/>
              </w:rPr>
              <w:t>.RU.22</w:t>
            </w:r>
            <w:r w:rsidR="00271A63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1E5E39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</w:tr>
      <w:tr w:rsidR="00666622" w:rsidRPr="00F675B0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666622" w:rsidRPr="00F675B0" w:rsidRDefault="00666622" w:rsidP="00666622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76A05A9D" w:rsidR="00666622" w:rsidRPr="00F675B0" w:rsidRDefault="00DF40F4" w:rsidP="00666622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1E5E39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666622" w:rsidRPr="00F675B0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271A63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666622" w:rsidRPr="00F675B0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="00271A63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666622" w:rsidRPr="00F675B0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666622" w:rsidRPr="00F675B0" w:rsidRDefault="00666622" w:rsidP="00666622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4251D614" w:rsidR="00666622" w:rsidRPr="00F675B0" w:rsidRDefault="00DF40F4" w:rsidP="00666622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1E5E39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666622" w:rsidRPr="00F675B0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271A63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666622" w:rsidRPr="00F675B0">
              <w:rPr>
                <w:rFonts w:ascii="Times New Roman" w:hAnsi="Times New Roman" w:cs="Times New Roman"/>
                <w:color w:val="000000" w:themeColor="text1"/>
              </w:rPr>
              <w:t>.20</w:t>
            </w:r>
            <w:r w:rsidR="001E5E39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</w:tr>
      <w:tr w:rsidR="00666622" w:rsidRPr="00F675B0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666622" w:rsidRPr="00F675B0" w:rsidRDefault="00666622" w:rsidP="00666622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Состояние объекта регистрации</w:t>
            </w:r>
            <w:r w:rsidRPr="00F675B0">
              <w:rPr>
                <w:rFonts w:ascii="Times New Roman" w:eastAsia="Calibri" w:hAnsi="Times New Roman" w:cs="Times New Roman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1F55A068" w:rsidR="00666622" w:rsidRPr="00F675B0" w:rsidRDefault="00666622" w:rsidP="00666622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675B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F35F66" w:rsidRPr="00F675B0" w14:paraId="7894139C" w14:textId="77777777" w:rsidTr="00DF40F4">
        <w:trPr>
          <w:trHeight w:hRule="exact" w:val="54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F35F66" w:rsidRPr="00F675B0" w:rsidRDefault="00F35F66" w:rsidP="00183520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юридического лица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0E4AD78E" w:rsidR="00F35F66" w:rsidRPr="00F675B0" w:rsidRDefault="001E5E39" w:rsidP="00666622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Акционерное общество</w:t>
            </w:r>
            <w:r w:rsidR="00DF40F4" w:rsidRPr="00DF40F4">
              <w:rPr>
                <w:rFonts w:ascii="Times New Roman" w:hAnsi="Times New Roman" w:cs="Times New Roman"/>
              </w:rPr>
              <w:t xml:space="preserve"> </w:t>
            </w:r>
            <w:r w:rsidRPr="001E5E39">
              <w:rPr>
                <w:rFonts w:ascii="Times New Roman" w:hAnsi="Times New Roman" w:cs="Times New Roman"/>
              </w:rPr>
              <w:t>«Институт проектирования транспортных сооружений»</w:t>
            </w:r>
          </w:p>
        </w:tc>
      </w:tr>
      <w:tr w:rsidR="00F35F66" w:rsidRPr="00F675B0" w14:paraId="0A687607" w14:textId="77777777" w:rsidTr="00183520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F35F66" w:rsidRPr="00F675B0" w:rsidRDefault="00F35F66" w:rsidP="00183520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юридического лица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42FB5A4E" w:rsidR="00F35F66" w:rsidRPr="00F675B0" w:rsidRDefault="001E5E39" w:rsidP="006E1AC7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E5E39">
              <w:rPr>
                <w:rFonts w:ascii="Times New Roman" w:hAnsi="Times New Roman" w:cs="Times New Roman"/>
              </w:rPr>
              <w:t>АО «</w:t>
            </w:r>
            <w:proofErr w:type="spellStart"/>
            <w:r w:rsidRPr="001E5E39">
              <w:rPr>
                <w:rFonts w:ascii="Times New Roman" w:hAnsi="Times New Roman" w:cs="Times New Roman"/>
              </w:rPr>
              <w:t>Транспроект</w:t>
            </w:r>
            <w:proofErr w:type="spellEnd"/>
            <w:r w:rsidRPr="001E5E39">
              <w:rPr>
                <w:rFonts w:ascii="Times New Roman" w:hAnsi="Times New Roman" w:cs="Times New Roman"/>
              </w:rPr>
              <w:t>»</w:t>
            </w:r>
          </w:p>
        </w:tc>
      </w:tr>
      <w:tr w:rsidR="00F35F66" w:rsidRPr="00F675B0" w14:paraId="13366008" w14:textId="77777777" w:rsidTr="001E5E39">
        <w:trPr>
          <w:trHeight w:hRule="exact" w:val="27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F35F66" w:rsidRPr="00F675B0" w:rsidRDefault="00F35F66" w:rsidP="00183520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Руководитель 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1B543AB8" w:rsidR="00F35F66" w:rsidRPr="00F675B0" w:rsidRDefault="00271A63" w:rsidP="00271A63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DF40F4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–</w:t>
            </w:r>
            <w:r w:rsidR="0014264C">
              <w:rPr>
                <w:rFonts w:ascii="Times New Roman" w:hAnsi="Times New Roman" w:cs="Times New Roman"/>
              </w:rPr>
              <w:t xml:space="preserve"> </w:t>
            </w:r>
            <w:r w:rsidR="001E5E39" w:rsidRPr="001E5E39">
              <w:rPr>
                <w:rFonts w:ascii="Times New Roman" w:hAnsi="Times New Roman" w:cs="Times New Roman"/>
              </w:rPr>
              <w:t>Григорьев Андрей Александрови</w:t>
            </w:r>
            <w:r w:rsidR="001E5E39">
              <w:rPr>
                <w:rFonts w:ascii="Times New Roman" w:hAnsi="Times New Roman" w:cs="Times New Roman"/>
              </w:rPr>
              <w:t>ч</w:t>
            </w:r>
          </w:p>
        </w:tc>
      </w:tr>
      <w:tr w:rsidR="00F35F66" w:rsidRPr="00F675B0" w14:paraId="520A4DDE" w14:textId="77777777" w:rsidTr="001E5E39">
        <w:trPr>
          <w:trHeight w:hRule="exact" w:val="54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F35F66" w:rsidRPr="00F675B0" w:rsidRDefault="00F35F66" w:rsidP="00183520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Адрес (место нахождения) 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225B5642" w:rsidR="00F35F66" w:rsidRPr="0014264C" w:rsidRDefault="001E5E39" w:rsidP="0014264C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1E5E39">
              <w:rPr>
                <w:rFonts w:ascii="Times New Roman" w:hAnsi="Times New Roman" w:cs="Times New Roman"/>
              </w:rPr>
              <w:t xml:space="preserve">420032, Республика Татарстан, г. Казань, ул. </w:t>
            </w:r>
            <w:proofErr w:type="spellStart"/>
            <w:r w:rsidRPr="001E5E39">
              <w:rPr>
                <w:rFonts w:ascii="Times New Roman" w:hAnsi="Times New Roman" w:cs="Times New Roman"/>
              </w:rPr>
              <w:t>Краснококшайская</w:t>
            </w:r>
            <w:proofErr w:type="spellEnd"/>
            <w:r w:rsidRPr="001E5E39">
              <w:rPr>
                <w:rFonts w:ascii="Times New Roman" w:hAnsi="Times New Roman" w:cs="Times New Roman"/>
              </w:rPr>
              <w:t>, д. 69/12, оф. 202</w:t>
            </w:r>
          </w:p>
        </w:tc>
      </w:tr>
      <w:tr w:rsidR="00967CA3" w:rsidRPr="00F675B0" w14:paraId="41AF5E5E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967CA3" w:rsidRPr="00F675B0" w:rsidRDefault="00967CA3" w:rsidP="00967CA3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Телефон 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66BEBB28" w:rsidR="00967CA3" w:rsidRPr="00F675B0" w:rsidRDefault="001E5E39" w:rsidP="00967CA3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E5E39">
              <w:rPr>
                <w:rFonts w:ascii="Times New Roman" w:hAnsi="Times New Roman" w:cs="Times New Roman"/>
                <w:spacing w:val="-3"/>
              </w:rPr>
              <w:t>+7 (843) 212-14-55</w:t>
            </w:r>
          </w:p>
        </w:tc>
      </w:tr>
      <w:tr w:rsidR="00967CA3" w:rsidRPr="00F675B0" w14:paraId="1C688824" w14:textId="77777777" w:rsidTr="00967CA3">
        <w:trPr>
          <w:trHeight w:hRule="exact" w:val="284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967CA3" w:rsidRPr="00F675B0" w:rsidRDefault="00967CA3" w:rsidP="00967CA3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E-mail</w:t>
            </w: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 xml:space="preserve"> 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26A86B6E" w:rsidR="00967CA3" w:rsidRPr="00F675B0" w:rsidRDefault="001E5E39" w:rsidP="00967CA3">
            <w:pPr>
              <w:spacing w:line="25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E5E39">
              <w:rPr>
                <w:rStyle w:val="a6"/>
                <w:rFonts w:ascii="Times New Roman" w:hAnsi="Times New Roman" w:cs="Times New Roman"/>
              </w:rPr>
              <w:t>info@tpkzn.ru</w:t>
            </w:r>
          </w:p>
        </w:tc>
      </w:tr>
      <w:tr w:rsidR="00F35F66" w:rsidRPr="00F675B0" w14:paraId="6E4D1DF8" w14:textId="77777777" w:rsidTr="002D6961">
        <w:trPr>
          <w:trHeight w:hRule="exact" w:val="28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F35F66" w:rsidRPr="00F675B0" w:rsidRDefault="00F35F66" w:rsidP="00183520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Веб-сайт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3C47BD02" w:rsidR="00F35F66" w:rsidRPr="00F675B0" w:rsidRDefault="001E5E39" w:rsidP="006E1AC7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1E5E39">
              <w:rPr>
                <w:rStyle w:val="a6"/>
                <w:rFonts w:ascii="Times New Roman" w:hAnsi="Times New Roman" w:cs="Times New Roman"/>
              </w:rPr>
              <w:t>https://tpkazan.ru/</w:t>
            </w:r>
          </w:p>
        </w:tc>
      </w:tr>
      <w:tr w:rsidR="00F35F66" w:rsidRPr="00F675B0" w14:paraId="077563A7" w14:textId="77777777" w:rsidTr="00F46707">
        <w:trPr>
          <w:trHeight w:hRule="exact" w:val="53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F35F66" w:rsidRPr="00F675B0" w:rsidRDefault="00F35F66" w:rsidP="00183520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584D0C0C" w:rsidR="00F35F66" w:rsidRPr="00F46707" w:rsidRDefault="001E5E39" w:rsidP="00F4670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1E5E39">
              <w:rPr>
                <w:rFonts w:ascii="Times New Roman" w:hAnsi="Times New Roman" w:cs="Times New Roman"/>
              </w:rPr>
              <w:t>Испытательная лаборатория Акционерного общества «Институт проектирования транспортных сооружений»</w:t>
            </w:r>
          </w:p>
        </w:tc>
      </w:tr>
      <w:tr w:rsidR="001E5E39" w:rsidRPr="00F675B0" w14:paraId="36DC5CB3" w14:textId="77777777" w:rsidTr="00183520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1E5E39" w:rsidRPr="00F675B0" w:rsidRDefault="001E5E39" w:rsidP="001E5E39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29BD4CFD" w:rsidR="001E5E39" w:rsidRPr="00F675B0" w:rsidRDefault="001E5E39" w:rsidP="001E5E39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F675B0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F35F66" w:rsidRPr="00F675B0" w14:paraId="5A69E1ED" w14:textId="77777777" w:rsidTr="00E443CF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F35F66" w:rsidRPr="00F675B0" w:rsidRDefault="00F35F66" w:rsidP="00183520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6B5754DF" w:rsidR="00F35F66" w:rsidRPr="00F675B0" w:rsidRDefault="00A4479D" w:rsidP="006E1AC7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A4479D">
              <w:rPr>
                <w:rFonts w:ascii="Times New Roman" w:hAnsi="Times New Roman" w:cs="Times New Roman"/>
              </w:rPr>
              <w:t>Гринченко Анастасия Валерьевна</w:t>
            </w:r>
          </w:p>
        </w:tc>
      </w:tr>
      <w:tr w:rsidR="00F46707" w:rsidRPr="00F675B0" w14:paraId="133E1A04" w14:textId="77777777" w:rsidTr="00A4479D">
        <w:trPr>
          <w:trHeight w:hRule="exact" w:val="88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F46707" w:rsidRPr="00F675B0" w:rsidRDefault="00F46707" w:rsidP="00F46707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Адрес(а) места осуществления деятельности (испытательной лаборатории)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3A06C" w14:textId="1544ACF3" w:rsidR="00F46707" w:rsidRPr="00A4479D" w:rsidRDefault="00A4479D" w:rsidP="00A4479D">
            <w:pPr>
              <w:rPr>
                <w:rFonts w:ascii="Times New Roman" w:hAnsi="Times New Roman" w:cs="Times New Roman"/>
              </w:rPr>
            </w:pPr>
            <w:r w:rsidRPr="00A4479D">
              <w:rPr>
                <w:rFonts w:ascii="Times New Roman" w:hAnsi="Times New Roman" w:cs="Times New Roman"/>
              </w:rPr>
              <w:t>420127, Республика Татарстан, г. Казань, ул. Дементьева, д. 16</w:t>
            </w:r>
          </w:p>
        </w:tc>
      </w:tr>
      <w:tr w:rsidR="00F46707" w:rsidRPr="00F675B0" w14:paraId="6E38E836" w14:textId="77777777" w:rsidTr="005122DF">
        <w:trPr>
          <w:trHeight w:hRule="exact" w:val="5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F46707" w:rsidRPr="00F675B0" w:rsidRDefault="00F46707" w:rsidP="00F46707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Телефон 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5D78B287" w:rsidR="00F46707" w:rsidRPr="00F675B0" w:rsidRDefault="00A4479D" w:rsidP="00F46707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A4479D">
              <w:rPr>
                <w:rFonts w:ascii="Times New Roman" w:hAnsi="Times New Roman" w:cs="Times New Roman"/>
              </w:rPr>
              <w:t>+7 (843) 204-20-75</w:t>
            </w:r>
          </w:p>
        </w:tc>
      </w:tr>
      <w:tr w:rsidR="00F46707" w:rsidRPr="00F675B0" w14:paraId="65DE5BCB" w14:textId="77777777" w:rsidTr="0014264C">
        <w:trPr>
          <w:trHeight w:hRule="exact" w:val="55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F46707" w:rsidRPr="00F675B0" w:rsidRDefault="00F46707" w:rsidP="00F46707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E-mail</w:t>
            </w: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 xml:space="preserve"> 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385EA767" w:rsidR="00F46707" w:rsidRPr="00A4479D" w:rsidRDefault="00A4479D" w:rsidP="00A4479D">
            <w:pPr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r w:rsidRPr="00A4479D">
              <w:rPr>
                <w:rStyle w:val="a6"/>
                <w:rFonts w:ascii="Times New Roman" w:hAnsi="Times New Roman" w:cs="Times New Roman"/>
              </w:rPr>
              <w:t>labtp@mail.ru</w:t>
            </w:r>
          </w:p>
        </w:tc>
      </w:tr>
      <w:tr w:rsidR="00F46707" w:rsidRPr="00F675B0" w14:paraId="2E9ACE23" w14:textId="77777777" w:rsidTr="00EC2A4C">
        <w:trPr>
          <w:trHeight w:val="39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F46707" w:rsidRPr="00F675B0" w:rsidRDefault="00F46707" w:rsidP="00F46707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5771E8EB" w:rsidR="00F46707" w:rsidRPr="00F675B0" w:rsidRDefault="00A81CED" w:rsidP="00F46707">
            <w:pPr>
              <w:spacing w:line="256" w:lineRule="auto"/>
              <w:ind w:right="142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A81CED">
              <w:rPr>
                <w:rFonts w:ascii="Times New Roman" w:hAnsi="Times New Roman" w:cs="Times New Roman"/>
              </w:rPr>
              <w:t xml:space="preserve">Грунты </w:t>
            </w:r>
            <w:proofErr w:type="spellStart"/>
            <w:r w:rsidRPr="00A81CED">
              <w:rPr>
                <w:rFonts w:ascii="Times New Roman" w:hAnsi="Times New Roman" w:cs="Times New Roman"/>
              </w:rPr>
              <w:t>немерзлые</w:t>
            </w:r>
            <w:proofErr w:type="spellEnd"/>
            <w:r w:rsidRPr="00A81CED">
              <w:rPr>
                <w:rFonts w:ascii="Times New Roman" w:hAnsi="Times New Roman" w:cs="Times New Roman"/>
              </w:rPr>
              <w:t xml:space="preserve"> пылевато-глинистые и песчаные при производстве инженерно-геологических изысканий; территории участка застройки, почва, материалы и изделия строительные; смеси щебеночно-гравийно-песчаные и грунты, обработанные неорганическими вяжущими для дорожного и аэродромного строительства; щебень и гравий из плотных горных пород для строительных работ; смеси песчано-гравийные; щебень и гравий из горных пород, щебень и песок шлаковые; песок для строительных работ, песок природный; песок дробленый, смеси щебеночно-гравийно-песчаные для покрытий и оснований автомобильных дорог; порошок минеральный для асфальтобетонных и органоминеральных смесей; битумы нефтяные дорожные вязкие, битумы строительные; эмульсии битумные дорожные; полимерно-битумные вяжущие; смеси асфальтобетонные, </w:t>
            </w:r>
            <w:proofErr w:type="spellStart"/>
            <w:r w:rsidRPr="00A81CED">
              <w:rPr>
                <w:rFonts w:ascii="Times New Roman" w:hAnsi="Times New Roman" w:cs="Times New Roman"/>
              </w:rPr>
              <w:t>полимерасфальтобетонные</w:t>
            </w:r>
            <w:proofErr w:type="spellEnd"/>
            <w:r w:rsidRPr="00A81CED">
              <w:rPr>
                <w:rFonts w:ascii="Times New Roman" w:hAnsi="Times New Roman" w:cs="Times New Roman"/>
              </w:rPr>
              <w:t xml:space="preserve">, асфальтобетон, </w:t>
            </w:r>
            <w:proofErr w:type="spellStart"/>
            <w:r w:rsidRPr="00A81CED">
              <w:rPr>
                <w:rFonts w:ascii="Times New Roman" w:hAnsi="Times New Roman" w:cs="Times New Roman"/>
              </w:rPr>
              <w:t>полимерасфальтобетон</w:t>
            </w:r>
            <w:proofErr w:type="spellEnd"/>
            <w:r w:rsidRPr="00A81CED">
              <w:rPr>
                <w:rFonts w:ascii="Times New Roman" w:hAnsi="Times New Roman" w:cs="Times New Roman"/>
              </w:rPr>
              <w:t xml:space="preserve"> для автомобильных дорог и аэродромов; смеси асфальтобетонные и асфальтобетон щебеночно-мастичные; смесь </w:t>
            </w:r>
            <w:proofErr w:type="spellStart"/>
            <w:r w:rsidRPr="00A81CED">
              <w:rPr>
                <w:rFonts w:ascii="Times New Roman" w:hAnsi="Times New Roman" w:cs="Times New Roman"/>
              </w:rPr>
              <w:t>асфальтогранулобетонная</w:t>
            </w:r>
            <w:proofErr w:type="spellEnd"/>
            <w:r w:rsidRPr="00A81CE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81CED">
              <w:rPr>
                <w:rFonts w:ascii="Times New Roman" w:hAnsi="Times New Roman" w:cs="Times New Roman"/>
              </w:rPr>
              <w:t>асфальтогранулобетон</w:t>
            </w:r>
            <w:proofErr w:type="spellEnd"/>
            <w:r w:rsidRPr="00A81CED">
              <w:rPr>
                <w:rFonts w:ascii="Times New Roman" w:hAnsi="Times New Roman" w:cs="Times New Roman"/>
              </w:rPr>
              <w:t xml:space="preserve">; смеси органоминеральные и </w:t>
            </w:r>
            <w:r w:rsidRPr="00A81CED">
              <w:rPr>
                <w:rFonts w:ascii="Times New Roman" w:hAnsi="Times New Roman" w:cs="Times New Roman"/>
              </w:rPr>
              <w:lastRenderedPageBreak/>
              <w:t xml:space="preserve">грунты обработанные органическими вяжущими; гранулят старого асфальтобетона; растворы строительные; портландцементы, </w:t>
            </w:r>
            <w:proofErr w:type="spellStart"/>
            <w:r w:rsidRPr="00A81CED">
              <w:rPr>
                <w:rFonts w:ascii="Times New Roman" w:hAnsi="Times New Roman" w:cs="Times New Roman"/>
              </w:rPr>
              <w:t>шлакопортландцементы</w:t>
            </w:r>
            <w:proofErr w:type="spellEnd"/>
            <w:r w:rsidRPr="00A81C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1CED">
              <w:rPr>
                <w:rFonts w:ascii="Times New Roman" w:hAnsi="Times New Roman" w:cs="Times New Roman"/>
              </w:rPr>
              <w:t>сульфатостойкие</w:t>
            </w:r>
            <w:proofErr w:type="spellEnd"/>
            <w:r w:rsidRPr="00A81CED">
              <w:rPr>
                <w:rFonts w:ascii="Times New Roman" w:hAnsi="Times New Roman" w:cs="Times New Roman"/>
              </w:rPr>
              <w:t>; смеси бетонные; бетоны тяжелые и мелкозернистые; кирпич и камни силикатные; торф; почвы; подземные и поверхностные воды; смеси асфальтобетонные дорожные и асфальтобетон, смеси асфальтобетонные дорожные и асфальтобетон щебеночно-мастичные по системе объемно-функционального проектирования; смеси горячие асфальтобетонные и асфальтобетон; смеси щебеночно-мастичные асфальтобетонные и асфальтобетон; смеси литые асфальтобетонные дорожные горячие и асфальтобетон литой дорожный; смеси органоминеральные и грунты обработанные органическими вяжущими для дорожного и аэродромного строительства; материалы вяжущие нефтяные битумные</w:t>
            </w:r>
          </w:p>
        </w:tc>
      </w:tr>
      <w:tr w:rsidR="00F46707" w:rsidRPr="00F675B0" w14:paraId="27F3948A" w14:textId="77777777" w:rsidTr="00761332">
        <w:trPr>
          <w:trHeight w:val="3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F46707" w:rsidRPr="00F675B0" w:rsidRDefault="00F46707" w:rsidP="00F46707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lastRenderedPageBreak/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5FCB38B7" w:rsidR="00F46707" w:rsidRPr="00F675B0" w:rsidRDefault="00A81CED" w:rsidP="00F46707">
            <w:pPr>
              <w:spacing w:line="256" w:lineRule="auto"/>
              <w:ind w:right="135"/>
              <w:jc w:val="both"/>
              <w:rPr>
                <w:rFonts w:ascii="Times New Roman" w:eastAsia="Calibri" w:hAnsi="Times New Roman" w:cs="Times New Roman"/>
              </w:rPr>
            </w:pPr>
            <w:r w:rsidRPr="00A81CED">
              <w:rPr>
                <w:rFonts w:ascii="Times New Roman" w:hAnsi="Times New Roman" w:cs="Times New Roman"/>
              </w:rPr>
              <w:t>08.12, 19.20, 23.51, 23.61, 23.63, 23.64, 23.99</w:t>
            </w:r>
          </w:p>
        </w:tc>
      </w:tr>
      <w:tr w:rsidR="00F46707" w:rsidRPr="00F675B0" w14:paraId="0EC58044" w14:textId="77777777" w:rsidTr="00761332">
        <w:trPr>
          <w:trHeight w:val="19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F46707" w:rsidRPr="00F675B0" w:rsidRDefault="00F46707" w:rsidP="00F46707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Коды ТН 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187FFC69" w:rsidR="00F46707" w:rsidRPr="00F675B0" w:rsidRDefault="00A81CED" w:rsidP="00F46707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A81CED">
              <w:rPr>
                <w:rFonts w:ascii="Times New Roman" w:hAnsi="Times New Roman" w:cs="Times New Roman"/>
              </w:rPr>
              <w:t>2505, 2517, 2523, 2713, 2715, 3824, 6807, 6810</w:t>
            </w:r>
          </w:p>
        </w:tc>
      </w:tr>
      <w:tr w:rsidR="001E5E39" w:rsidRPr="00F675B0" w14:paraId="07CDF569" w14:textId="77777777" w:rsidTr="00183520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1E5E39" w:rsidRPr="00F675B0" w:rsidRDefault="001E5E39" w:rsidP="001E5E39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Информация о проведении инспекционного контроля</w:t>
            </w:r>
            <w:r w:rsidRPr="00F675B0">
              <w:rPr>
                <w:rFonts w:ascii="Times New Roman" w:eastAsia="Calibri" w:hAnsi="Times New Roman" w:cs="Times New Roman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11A94861" w:rsidR="001E5E39" w:rsidRPr="0078566D" w:rsidRDefault="001E5E39" w:rsidP="001E5E39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F675B0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F46707" w:rsidRPr="00F675B0" w14:paraId="1D25A3B4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F46707" w:rsidRPr="00F675B0" w:rsidRDefault="00F46707" w:rsidP="00F46707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Примечание</w:t>
            </w:r>
            <w:r w:rsidRPr="00F675B0">
              <w:rPr>
                <w:rFonts w:ascii="Times New Roman" w:eastAsia="Calibri" w:hAnsi="Times New Roman" w:cs="Times New Roman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41F0D1CF" w:rsidR="00F46707" w:rsidRPr="00F675B0" w:rsidRDefault="00F46707" w:rsidP="00F46707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675B0">
              <w:rPr>
                <w:rFonts w:ascii="Times New Roman" w:hAnsi="Times New Roman" w:cs="Times New Roman"/>
              </w:rPr>
              <w:t>Не указано</w:t>
            </w:r>
          </w:p>
        </w:tc>
      </w:tr>
    </w:tbl>
    <w:p w14:paraId="6B89950A" w14:textId="53D3F4E9" w:rsidR="00BE2EAB" w:rsidRDefault="00BE2EAB" w:rsidP="003401BD">
      <w:pPr>
        <w:pStyle w:val="a3"/>
        <w:jc w:val="both"/>
      </w:pPr>
    </w:p>
    <w:p w14:paraId="056776E0" w14:textId="77777777" w:rsidR="005C44D8" w:rsidRDefault="005C44D8" w:rsidP="003401BD">
      <w:pPr>
        <w:pStyle w:val="a3"/>
        <w:jc w:val="both"/>
      </w:pPr>
    </w:p>
    <w:p w14:paraId="22EAB053" w14:textId="77777777" w:rsidR="005C44D8" w:rsidRDefault="005C44D8" w:rsidP="005C44D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207B3785" w14:textId="77777777" w:rsidR="005C44D8" w:rsidRDefault="005C44D8" w:rsidP="005C44D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320DBB37" w14:textId="77777777" w:rsidR="005C44D8" w:rsidRPr="000C6DC8" w:rsidRDefault="005C44D8" w:rsidP="005C44D8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5DAEAA19" w14:textId="77777777" w:rsidR="00EA02E3" w:rsidRDefault="00EA02E3"/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60491" w14:textId="77777777" w:rsidR="00350BEB" w:rsidRDefault="00350BEB" w:rsidP="00F35F66">
      <w:pPr>
        <w:spacing w:after="0" w:line="240" w:lineRule="auto"/>
      </w:pPr>
      <w:r>
        <w:separator/>
      </w:r>
    </w:p>
  </w:endnote>
  <w:endnote w:type="continuationSeparator" w:id="0">
    <w:p w14:paraId="7C65F399" w14:textId="77777777" w:rsidR="00350BEB" w:rsidRDefault="00350BEB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668DA" w14:textId="77777777" w:rsidR="00350BEB" w:rsidRDefault="00350BEB" w:rsidP="00F35F66">
      <w:pPr>
        <w:spacing w:after="0" w:line="240" w:lineRule="auto"/>
      </w:pPr>
      <w:r>
        <w:separator/>
      </w:r>
    </w:p>
  </w:footnote>
  <w:footnote w:type="continuationSeparator" w:id="0">
    <w:p w14:paraId="128B960D" w14:textId="77777777" w:rsidR="00350BEB" w:rsidRDefault="00350BEB" w:rsidP="00F35F66">
      <w:pPr>
        <w:spacing w:after="0" w:line="240" w:lineRule="auto"/>
      </w:pPr>
      <w:r>
        <w:continuationSeparator/>
      </w:r>
    </w:p>
  </w:footnote>
  <w:footnote w:id="1">
    <w:p w14:paraId="4805EBE2" w14:textId="77777777" w:rsidR="00666622" w:rsidRDefault="00666622" w:rsidP="00F35F66">
      <w:pPr>
        <w:pStyle w:val="a3"/>
        <w:jc w:val="both"/>
      </w:pPr>
    </w:p>
  </w:footnote>
  <w:footnote w:id="2">
    <w:p w14:paraId="26371F7C" w14:textId="77777777" w:rsidR="00F46707" w:rsidRDefault="00F46707" w:rsidP="00F35F66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035100"/>
    <w:rsid w:val="00141F45"/>
    <w:rsid w:val="0014264C"/>
    <w:rsid w:val="00146AAB"/>
    <w:rsid w:val="00183520"/>
    <w:rsid w:val="001A1034"/>
    <w:rsid w:val="001E5E39"/>
    <w:rsid w:val="00220E10"/>
    <w:rsid w:val="00271A63"/>
    <w:rsid w:val="002D6961"/>
    <w:rsid w:val="003401BD"/>
    <w:rsid w:val="00350BEB"/>
    <w:rsid w:val="004427E1"/>
    <w:rsid w:val="004B71A5"/>
    <w:rsid w:val="005122DF"/>
    <w:rsid w:val="005C44D8"/>
    <w:rsid w:val="00666622"/>
    <w:rsid w:val="00674D97"/>
    <w:rsid w:val="006F1809"/>
    <w:rsid w:val="00746D13"/>
    <w:rsid w:val="00761332"/>
    <w:rsid w:val="007674E8"/>
    <w:rsid w:val="0078566D"/>
    <w:rsid w:val="0090741C"/>
    <w:rsid w:val="00967CA3"/>
    <w:rsid w:val="009D76F7"/>
    <w:rsid w:val="00A00D98"/>
    <w:rsid w:val="00A03D67"/>
    <w:rsid w:val="00A166BF"/>
    <w:rsid w:val="00A4479D"/>
    <w:rsid w:val="00A54DE6"/>
    <w:rsid w:val="00A81CED"/>
    <w:rsid w:val="00B775A2"/>
    <w:rsid w:val="00BE2EAB"/>
    <w:rsid w:val="00C041D9"/>
    <w:rsid w:val="00C93226"/>
    <w:rsid w:val="00D4468B"/>
    <w:rsid w:val="00D4564B"/>
    <w:rsid w:val="00DF40F4"/>
    <w:rsid w:val="00DF4B42"/>
    <w:rsid w:val="00E443CF"/>
    <w:rsid w:val="00EA02E3"/>
    <w:rsid w:val="00EC2A4C"/>
    <w:rsid w:val="00F35F66"/>
    <w:rsid w:val="00F46707"/>
    <w:rsid w:val="00F6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3401BD"/>
    <w:rPr>
      <w:vertAlign w:val="superscript"/>
    </w:rPr>
  </w:style>
  <w:style w:type="character" w:styleId="a6">
    <w:name w:val="Hyperlink"/>
    <w:basedOn w:val="a0"/>
    <w:uiPriority w:val="99"/>
    <w:unhideWhenUsed/>
    <w:rsid w:val="00967CA3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D6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Дарья</cp:lastModifiedBy>
  <cp:revision>2</cp:revision>
  <dcterms:created xsi:type="dcterms:W3CDTF">2026-06-16T09:37:00Z</dcterms:created>
  <dcterms:modified xsi:type="dcterms:W3CDTF">2026-06-16T09:37:00Z</dcterms:modified>
</cp:coreProperties>
</file>